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2ff4a5b0aaf408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72" w:rsidRDefault="00377B90" w:rsidP="00807E95">
      <w:pPr>
        <w:rPr>
          <w:rFonts w:cs="Arial"/>
          <w:b/>
          <w:color w:val="000080"/>
          <w:sz w:val="32"/>
          <w:szCs w:val="32"/>
        </w:rPr>
      </w:pPr>
      <w:r>
        <w:rPr>
          <w:noProof/>
          <w:lang w:eastAsia="en-GB"/>
        </w:rPr>
        <w:drawing>
          <wp:anchor distT="0" distB="0" distL="114300" distR="114300" simplePos="0" relativeHeight="251658240" behindDoc="0" locked="0" layoutInCell="1" allowOverlap="1" wp14:anchorId="056F00D3" wp14:editId="0E7F56DA">
            <wp:simplePos x="0" y="0"/>
            <wp:positionH relativeFrom="column">
              <wp:align>right</wp:align>
            </wp:positionH>
            <wp:positionV relativeFrom="paragraph">
              <wp:align>top</wp:align>
            </wp:positionV>
            <wp:extent cx="2133600" cy="2857500"/>
            <wp:effectExtent l="0" t="0" r="0" b="0"/>
            <wp:wrapSquare wrapText="bothSides"/>
            <wp:docPr id="1" name="Picture 1" descr="Blu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2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anchor>
        </w:drawing>
      </w:r>
      <w:r w:rsidR="00807E95">
        <w:rPr>
          <w:rFonts w:cs="Arial"/>
          <w:b/>
          <w:color w:val="000080"/>
          <w:sz w:val="32"/>
          <w:szCs w:val="32"/>
        </w:rPr>
        <w:br w:type="textWrapping" w:clear="all"/>
      </w: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jc w:val="center"/>
        <w:rPr>
          <w:rFonts w:cs="Arial"/>
          <w:b/>
          <w:color w:val="000080"/>
          <w:sz w:val="40"/>
          <w:szCs w:val="32"/>
        </w:rPr>
      </w:pPr>
    </w:p>
    <w:p w:rsidR="0009774F" w:rsidRPr="00C674D8" w:rsidRDefault="00807E95" w:rsidP="00D30E72">
      <w:pPr>
        <w:jc w:val="center"/>
        <w:rPr>
          <w:rFonts w:ascii="Arial" w:hAnsi="Arial" w:cs="Arial"/>
          <w:b/>
          <w:sz w:val="72"/>
          <w:szCs w:val="72"/>
        </w:rPr>
      </w:pPr>
      <w:r>
        <w:rPr>
          <w:rFonts w:ascii="Arial" w:hAnsi="Arial" w:cs="Arial"/>
          <w:b/>
          <w:sz w:val="72"/>
          <w:szCs w:val="72"/>
        </w:rPr>
        <w:t>Financial Inclusion</w:t>
      </w:r>
      <w:r w:rsidR="00D30E72" w:rsidRPr="00C674D8">
        <w:rPr>
          <w:rFonts w:ascii="Arial" w:hAnsi="Arial" w:cs="Arial"/>
          <w:b/>
          <w:sz w:val="72"/>
          <w:szCs w:val="72"/>
        </w:rPr>
        <w:t xml:space="preserve"> </w:t>
      </w:r>
    </w:p>
    <w:p w:rsidR="0009774F" w:rsidRPr="00E413DE" w:rsidRDefault="00E413DE" w:rsidP="00D30E72">
      <w:pPr>
        <w:jc w:val="center"/>
        <w:rPr>
          <w:rFonts w:ascii="Arial" w:hAnsi="Arial" w:cs="Arial"/>
          <w:b/>
          <w:sz w:val="72"/>
          <w:szCs w:val="72"/>
        </w:rPr>
      </w:pPr>
      <w:r w:rsidRPr="00C674D8">
        <w:rPr>
          <w:rFonts w:ascii="Arial" w:hAnsi="Arial" w:cs="Arial"/>
          <w:b/>
          <w:sz w:val="72"/>
          <w:szCs w:val="72"/>
        </w:rPr>
        <w:t xml:space="preserve"> </w:t>
      </w:r>
      <w:r w:rsidR="004A6228" w:rsidRPr="00C674D8">
        <w:rPr>
          <w:rFonts w:ascii="Arial" w:hAnsi="Arial" w:cs="Arial"/>
          <w:b/>
          <w:sz w:val="72"/>
          <w:szCs w:val="72"/>
        </w:rPr>
        <w:t>Strategy</w:t>
      </w:r>
    </w:p>
    <w:p w:rsidR="00D30E72" w:rsidRPr="00E413DE" w:rsidRDefault="00D30E72" w:rsidP="00D30E72">
      <w:pPr>
        <w:jc w:val="center"/>
        <w:rPr>
          <w:rFonts w:ascii="Arial" w:hAnsi="Arial" w:cs="Arial"/>
          <w:b/>
          <w:sz w:val="48"/>
          <w:szCs w:val="48"/>
        </w:rPr>
      </w:pPr>
    </w:p>
    <w:p w:rsidR="00D30E72" w:rsidRPr="00E413DE" w:rsidRDefault="00D30E72" w:rsidP="00D30E72">
      <w:pPr>
        <w:jc w:val="center"/>
        <w:rPr>
          <w:rFonts w:ascii="Arial" w:hAnsi="Arial" w:cs="Arial"/>
          <w:b/>
          <w:sz w:val="48"/>
          <w:szCs w:val="48"/>
        </w:rPr>
      </w:pPr>
      <w:r w:rsidRPr="00E413DE">
        <w:rPr>
          <w:rFonts w:ascii="Arial" w:hAnsi="Arial" w:cs="Arial"/>
          <w:b/>
          <w:sz w:val="48"/>
          <w:szCs w:val="48"/>
        </w:rPr>
        <w:t>201</w:t>
      </w:r>
      <w:r w:rsidR="00807E95">
        <w:rPr>
          <w:rFonts w:ascii="Arial" w:hAnsi="Arial" w:cs="Arial"/>
          <w:b/>
          <w:sz w:val="48"/>
          <w:szCs w:val="48"/>
        </w:rPr>
        <w:t>4</w:t>
      </w:r>
      <w:r w:rsidRPr="00E413DE">
        <w:rPr>
          <w:rFonts w:ascii="Arial" w:hAnsi="Arial" w:cs="Arial"/>
          <w:b/>
          <w:sz w:val="48"/>
          <w:szCs w:val="48"/>
        </w:rPr>
        <w:t xml:space="preserve"> - 201</w:t>
      </w:r>
      <w:r w:rsidR="00807E95">
        <w:rPr>
          <w:rFonts w:ascii="Arial" w:hAnsi="Arial" w:cs="Arial"/>
          <w:b/>
          <w:sz w:val="48"/>
          <w:szCs w:val="48"/>
        </w:rPr>
        <w:t>7</w:t>
      </w: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123573" w:rsidRDefault="00123573" w:rsidP="00D30E72">
      <w:pPr>
        <w:rPr>
          <w:rFonts w:cs="Arial"/>
          <w:b/>
          <w:color w:val="000080"/>
          <w:sz w:val="32"/>
          <w:szCs w:val="32"/>
        </w:rPr>
      </w:pPr>
    </w:p>
    <w:p w:rsidR="00123573" w:rsidRDefault="00123573"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r>
        <w:rPr>
          <w:rFonts w:cs="Arial"/>
          <w:b/>
          <w:color w:val="000080"/>
          <w:sz w:val="32"/>
          <w:szCs w:val="32"/>
        </w:rPr>
        <w:br w:type="page"/>
      </w:r>
    </w:p>
    <w:p w:rsidR="00D30E72" w:rsidRPr="00E413DE" w:rsidRDefault="00D30E72" w:rsidP="00D30E72">
      <w:pPr>
        <w:jc w:val="center"/>
        <w:rPr>
          <w:rFonts w:ascii="Arial" w:hAnsi="Arial" w:cs="Arial"/>
          <w:b/>
          <w:sz w:val="32"/>
          <w:szCs w:val="32"/>
        </w:rPr>
      </w:pPr>
      <w:r w:rsidRPr="00E413DE">
        <w:rPr>
          <w:rFonts w:ascii="Arial" w:hAnsi="Arial" w:cs="Arial"/>
          <w:b/>
          <w:sz w:val="32"/>
          <w:szCs w:val="32"/>
        </w:rPr>
        <w:lastRenderedPageBreak/>
        <w:t>Index</w:t>
      </w:r>
    </w:p>
    <w:p w:rsidR="00D30E72" w:rsidRPr="00E413DE" w:rsidRDefault="00D30E72" w:rsidP="00D30E72">
      <w:pPr>
        <w:rPr>
          <w:rFonts w:ascii="Arial" w:hAnsi="Arial" w:cs="Arial"/>
          <w:b/>
          <w:color w:val="000080"/>
          <w:sz w:val="32"/>
          <w:szCs w:val="32"/>
        </w:rPr>
      </w:pPr>
    </w:p>
    <w:p w:rsidR="00D30E72" w:rsidRPr="00E413DE" w:rsidRDefault="00D30E72" w:rsidP="00D30E72">
      <w:pPr>
        <w:rPr>
          <w:rFonts w:ascii="Arial" w:hAnsi="Arial" w:cs="Arial"/>
          <w:b/>
          <w:color w:val="000080"/>
          <w:sz w:val="32"/>
          <w:szCs w:val="32"/>
        </w:rPr>
      </w:pPr>
    </w:p>
    <w:tbl>
      <w:tblPr>
        <w:tblW w:w="0" w:type="auto"/>
        <w:tblLook w:val="0000" w:firstRow="0" w:lastRow="0" w:firstColumn="0" w:lastColumn="0" w:noHBand="0" w:noVBand="0"/>
      </w:tblPr>
      <w:tblGrid>
        <w:gridCol w:w="1372"/>
        <w:gridCol w:w="6836"/>
        <w:gridCol w:w="1454"/>
      </w:tblGrid>
      <w:tr w:rsidR="00D30E72" w:rsidRPr="00E413DE">
        <w:tc>
          <w:tcPr>
            <w:tcW w:w="1372" w:type="dxa"/>
          </w:tcPr>
          <w:p w:rsidR="00D30E72" w:rsidRPr="00E413DE" w:rsidRDefault="00D30E72" w:rsidP="00F6582F">
            <w:pPr>
              <w:jc w:val="center"/>
              <w:rPr>
                <w:rFonts w:ascii="Arial" w:hAnsi="Arial" w:cs="Arial"/>
                <w:b/>
                <w:sz w:val="22"/>
                <w:szCs w:val="22"/>
                <w:u w:val="single"/>
              </w:rPr>
            </w:pPr>
            <w:r w:rsidRPr="00E413DE">
              <w:rPr>
                <w:rFonts w:ascii="Arial" w:hAnsi="Arial" w:cs="Arial"/>
                <w:b/>
                <w:sz w:val="22"/>
                <w:szCs w:val="22"/>
                <w:u w:val="single"/>
              </w:rPr>
              <w:t>Section</w:t>
            </w:r>
          </w:p>
        </w:tc>
        <w:tc>
          <w:tcPr>
            <w:tcW w:w="6836" w:type="dxa"/>
          </w:tcPr>
          <w:p w:rsidR="00D30E72" w:rsidRPr="00E413DE" w:rsidRDefault="00D30E72" w:rsidP="009B1D04">
            <w:pPr>
              <w:rPr>
                <w:rFonts w:ascii="Arial" w:hAnsi="Arial" w:cs="Arial"/>
                <w:b/>
                <w:sz w:val="22"/>
                <w:szCs w:val="22"/>
                <w:u w:val="single"/>
              </w:rPr>
            </w:pPr>
            <w:r w:rsidRPr="00E413DE">
              <w:rPr>
                <w:rFonts w:ascii="Arial" w:hAnsi="Arial" w:cs="Arial"/>
                <w:b/>
                <w:sz w:val="22"/>
                <w:szCs w:val="22"/>
                <w:u w:val="single"/>
              </w:rPr>
              <w:t>Description</w:t>
            </w:r>
          </w:p>
          <w:p w:rsidR="00A41B7F" w:rsidRPr="00E413DE" w:rsidRDefault="00A41B7F" w:rsidP="009B1D04">
            <w:pPr>
              <w:rPr>
                <w:rFonts w:ascii="Arial" w:hAnsi="Arial" w:cs="Arial"/>
                <w:b/>
                <w:sz w:val="22"/>
                <w:szCs w:val="22"/>
                <w:u w:val="single"/>
              </w:rPr>
            </w:pPr>
          </w:p>
        </w:tc>
        <w:tc>
          <w:tcPr>
            <w:tcW w:w="1454" w:type="dxa"/>
          </w:tcPr>
          <w:p w:rsidR="00D30E72" w:rsidRPr="00E413DE" w:rsidRDefault="00D30E72" w:rsidP="009B1D04">
            <w:pPr>
              <w:jc w:val="center"/>
              <w:rPr>
                <w:rFonts w:ascii="Arial" w:hAnsi="Arial" w:cs="Arial"/>
                <w:b/>
                <w:sz w:val="22"/>
                <w:szCs w:val="22"/>
                <w:u w:val="single"/>
              </w:rPr>
            </w:pPr>
            <w:r w:rsidRPr="00E413DE">
              <w:rPr>
                <w:rFonts w:ascii="Arial" w:hAnsi="Arial" w:cs="Arial"/>
                <w:b/>
                <w:sz w:val="22"/>
                <w:szCs w:val="22"/>
                <w:u w:val="single"/>
              </w:rPr>
              <w:t>Page No.</w:t>
            </w:r>
          </w:p>
        </w:tc>
      </w:tr>
      <w:tr w:rsidR="00D30E72" w:rsidRPr="00E413DE">
        <w:tc>
          <w:tcPr>
            <w:tcW w:w="1372" w:type="dxa"/>
          </w:tcPr>
          <w:p w:rsidR="00D30E72" w:rsidRPr="00E413DE" w:rsidRDefault="00F6582F" w:rsidP="00F6582F">
            <w:pPr>
              <w:jc w:val="center"/>
              <w:rPr>
                <w:rFonts w:ascii="Arial" w:hAnsi="Arial" w:cs="Arial"/>
                <w:bCs/>
                <w:sz w:val="22"/>
                <w:szCs w:val="22"/>
              </w:rPr>
            </w:pPr>
            <w:r w:rsidRPr="00E413DE">
              <w:rPr>
                <w:rFonts w:ascii="Arial" w:hAnsi="Arial" w:cs="Arial"/>
                <w:bCs/>
                <w:sz w:val="22"/>
                <w:szCs w:val="22"/>
              </w:rPr>
              <w:t>1</w:t>
            </w:r>
          </w:p>
          <w:p w:rsidR="009F1B48" w:rsidRPr="00E413DE" w:rsidRDefault="009F1B48" w:rsidP="00F6582F">
            <w:pPr>
              <w:jc w:val="center"/>
              <w:rPr>
                <w:rFonts w:ascii="Arial" w:hAnsi="Arial" w:cs="Arial"/>
                <w:bCs/>
                <w:sz w:val="22"/>
                <w:szCs w:val="22"/>
              </w:rPr>
            </w:pPr>
          </w:p>
          <w:p w:rsidR="009F1B48" w:rsidRDefault="009F1B48" w:rsidP="00F6582F">
            <w:pPr>
              <w:jc w:val="center"/>
              <w:rPr>
                <w:rFonts w:ascii="Arial" w:hAnsi="Arial" w:cs="Arial"/>
                <w:bCs/>
                <w:sz w:val="22"/>
                <w:szCs w:val="22"/>
              </w:rPr>
            </w:pPr>
            <w:r w:rsidRPr="00E413DE">
              <w:rPr>
                <w:rFonts w:ascii="Arial" w:hAnsi="Arial" w:cs="Arial"/>
                <w:bCs/>
                <w:sz w:val="22"/>
                <w:szCs w:val="22"/>
              </w:rPr>
              <w:t>2</w:t>
            </w:r>
          </w:p>
          <w:p w:rsidR="00347982" w:rsidRDefault="00347982" w:rsidP="00F6582F">
            <w:pPr>
              <w:jc w:val="center"/>
              <w:rPr>
                <w:rFonts w:ascii="Arial" w:hAnsi="Arial" w:cs="Arial"/>
                <w:bCs/>
                <w:sz w:val="22"/>
                <w:szCs w:val="22"/>
              </w:rPr>
            </w:pPr>
          </w:p>
          <w:p w:rsidR="00347982" w:rsidRPr="00E413DE" w:rsidRDefault="00347982" w:rsidP="00F6582F">
            <w:pPr>
              <w:jc w:val="center"/>
              <w:rPr>
                <w:rFonts w:ascii="Arial" w:hAnsi="Arial" w:cs="Arial"/>
                <w:bCs/>
                <w:sz w:val="22"/>
                <w:szCs w:val="22"/>
              </w:rPr>
            </w:pPr>
            <w:r>
              <w:rPr>
                <w:rFonts w:ascii="Arial" w:hAnsi="Arial" w:cs="Arial"/>
                <w:bCs/>
                <w:sz w:val="22"/>
                <w:szCs w:val="22"/>
              </w:rPr>
              <w:t>3</w:t>
            </w:r>
          </w:p>
        </w:tc>
        <w:tc>
          <w:tcPr>
            <w:tcW w:w="6836" w:type="dxa"/>
          </w:tcPr>
          <w:p w:rsidR="00D30E72" w:rsidRDefault="00D30E72" w:rsidP="009B1D04">
            <w:pPr>
              <w:rPr>
                <w:rFonts w:ascii="Arial" w:hAnsi="Arial" w:cs="Arial"/>
                <w:bCs/>
                <w:sz w:val="22"/>
                <w:szCs w:val="22"/>
              </w:rPr>
            </w:pPr>
            <w:r w:rsidRPr="00E413DE">
              <w:rPr>
                <w:rFonts w:ascii="Arial" w:hAnsi="Arial" w:cs="Arial"/>
                <w:bCs/>
                <w:sz w:val="22"/>
                <w:szCs w:val="22"/>
              </w:rPr>
              <w:t>Introduction</w:t>
            </w:r>
          </w:p>
          <w:p w:rsidR="00347982" w:rsidRDefault="00347982" w:rsidP="009B1D04">
            <w:pPr>
              <w:rPr>
                <w:rFonts w:ascii="Arial" w:hAnsi="Arial" w:cs="Arial"/>
                <w:bCs/>
                <w:sz w:val="22"/>
                <w:szCs w:val="22"/>
              </w:rPr>
            </w:pPr>
          </w:p>
          <w:p w:rsidR="00347982" w:rsidRPr="00E413DE" w:rsidRDefault="00672231" w:rsidP="009B1D04">
            <w:pPr>
              <w:rPr>
                <w:rFonts w:ascii="Arial" w:hAnsi="Arial" w:cs="Arial"/>
                <w:bCs/>
                <w:sz w:val="22"/>
                <w:szCs w:val="22"/>
              </w:rPr>
            </w:pPr>
            <w:r>
              <w:rPr>
                <w:rFonts w:ascii="Arial" w:hAnsi="Arial" w:cs="Arial"/>
                <w:bCs/>
                <w:sz w:val="22"/>
                <w:szCs w:val="22"/>
              </w:rPr>
              <w:t>Why do we need a Strategy</w:t>
            </w:r>
          </w:p>
          <w:p w:rsidR="009F1B48" w:rsidRPr="00E413DE" w:rsidRDefault="009F1B48" w:rsidP="009B1D04">
            <w:pPr>
              <w:rPr>
                <w:rFonts w:ascii="Arial" w:hAnsi="Arial" w:cs="Arial"/>
                <w:bCs/>
                <w:sz w:val="22"/>
                <w:szCs w:val="22"/>
              </w:rPr>
            </w:pPr>
          </w:p>
          <w:p w:rsidR="009F1B48" w:rsidRPr="00E413DE" w:rsidRDefault="00672231" w:rsidP="009B1D04">
            <w:pPr>
              <w:rPr>
                <w:rFonts w:ascii="Arial" w:hAnsi="Arial" w:cs="Arial"/>
                <w:bCs/>
                <w:sz w:val="22"/>
                <w:szCs w:val="22"/>
              </w:rPr>
            </w:pPr>
            <w:r>
              <w:rPr>
                <w:rFonts w:ascii="Arial" w:hAnsi="Arial" w:cs="Arial"/>
                <w:bCs/>
                <w:sz w:val="22"/>
                <w:szCs w:val="22"/>
              </w:rPr>
              <w:t>What is Financial Inclusion</w:t>
            </w:r>
          </w:p>
          <w:p w:rsidR="00A41B7F" w:rsidRPr="00E413DE" w:rsidRDefault="00A41B7F" w:rsidP="009B1D04">
            <w:pPr>
              <w:rPr>
                <w:rFonts w:ascii="Arial" w:hAnsi="Arial" w:cs="Arial"/>
                <w:bCs/>
                <w:sz w:val="22"/>
                <w:szCs w:val="22"/>
              </w:rPr>
            </w:pPr>
          </w:p>
        </w:tc>
        <w:tc>
          <w:tcPr>
            <w:tcW w:w="1454" w:type="dxa"/>
          </w:tcPr>
          <w:p w:rsidR="00672231" w:rsidRDefault="00672231" w:rsidP="009B1D04">
            <w:pPr>
              <w:jc w:val="center"/>
              <w:rPr>
                <w:rFonts w:ascii="Arial" w:hAnsi="Arial" w:cs="Arial"/>
                <w:bCs/>
                <w:sz w:val="22"/>
                <w:szCs w:val="22"/>
              </w:rPr>
            </w:pPr>
            <w:r>
              <w:rPr>
                <w:rFonts w:ascii="Arial" w:hAnsi="Arial" w:cs="Arial"/>
                <w:bCs/>
                <w:sz w:val="22"/>
                <w:szCs w:val="22"/>
              </w:rPr>
              <w:t>3</w:t>
            </w:r>
          </w:p>
          <w:p w:rsidR="00672231" w:rsidRDefault="00672231" w:rsidP="00672231">
            <w:pPr>
              <w:rPr>
                <w:rFonts w:ascii="Arial" w:hAnsi="Arial" w:cs="Arial"/>
                <w:sz w:val="22"/>
                <w:szCs w:val="22"/>
              </w:rPr>
            </w:pPr>
          </w:p>
          <w:p w:rsidR="00672231" w:rsidRDefault="00672231" w:rsidP="00672231">
            <w:pPr>
              <w:jc w:val="center"/>
              <w:rPr>
                <w:rFonts w:ascii="Arial" w:hAnsi="Arial" w:cs="Arial"/>
                <w:sz w:val="22"/>
                <w:szCs w:val="22"/>
              </w:rPr>
            </w:pPr>
            <w:r>
              <w:rPr>
                <w:rFonts w:ascii="Arial" w:hAnsi="Arial" w:cs="Arial"/>
                <w:sz w:val="22"/>
                <w:szCs w:val="22"/>
              </w:rPr>
              <w:t>3</w:t>
            </w:r>
          </w:p>
          <w:p w:rsidR="00672231" w:rsidRDefault="00672231" w:rsidP="00672231">
            <w:pPr>
              <w:rPr>
                <w:rFonts w:ascii="Arial" w:hAnsi="Arial" w:cs="Arial"/>
                <w:sz w:val="22"/>
                <w:szCs w:val="22"/>
              </w:rPr>
            </w:pPr>
          </w:p>
          <w:p w:rsidR="00D30E72" w:rsidRPr="00672231" w:rsidRDefault="00672231" w:rsidP="00672231">
            <w:pPr>
              <w:jc w:val="center"/>
              <w:rPr>
                <w:rFonts w:ascii="Arial" w:hAnsi="Arial" w:cs="Arial"/>
                <w:sz w:val="22"/>
                <w:szCs w:val="22"/>
              </w:rPr>
            </w:pPr>
            <w:r>
              <w:rPr>
                <w:rFonts w:ascii="Arial" w:hAnsi="Arial" w:cs="Arial"/>
                <w:sz w:val="22"/>
                <w:szCs w:val="22"/>
              </w:rPr>
              <w:t>5</w:t>
            </w:r>
          </w:p>
        </w:tc>
      </w:tr>
      <w:tr w:rsidR="00D30E72" w:rsidRPr="00E413DE">
        <w:tc>
          <w:tcPr>
            <w:tcW w:w="1372" w:type="dxa"/>
          </w:tcPr>
          <w:p w:rsidR="00D30E72" w:rsidRPr="00E413DE" w:rsidRDefault="00347982" w:rsidP="00F6582F">
            <w:pPr>
              <w:jc w:val="center"/>
              <w:rPr>
                <w:rFonts w:ascii="Arial" w:hAnsi="Arial" w:cs="Arial"/>
                <w:bCs/>
                <w:sz w:val="22"/>
                <w:szCs w:val="22"/>
              </w:rPr>
            </w:pPr>
            <w:r>
              <w:rPr>
                <w:rFonts w:ascii="Arial" w:hAnsi="Arial" w:cs="Arial"/>
                <w:bCs/>
                <w:sz w:val="22"/>
                <w:szCs w:val="22"/>
              </w:rPr>
              <w:t>4</w:t>
            </w:r>
          </w:p>
        </w:tc>
        <w:tc>
          <w:tcPr>
            <w:tcW w:w="6836" w:type="dxa"/>
          </w:tcPr>
          <w:p w:rsidR="00A41B7F" w:rsidRPr="00E413DE" w:rsidRDefault="00672231" w:rsidP="0008745A">
            <w:pPr>
              <w:rPr>
                <w:rFonts w:ascii="Arial" w:hAnsi="Arial" w:cs="Arial"/>
                <w:bCs/>
                <w:sz w:val="22"/>
                <w:szCs w:val="22"/>
              </w:rPr>
            </w:pPr>
            <w:r>
              <w:rPr>
                <w:rFonts w:ascii="Arial" w:hAnsi="Arial" w:cs="Arial"/>
                <w:bCs/>
                <w:sz w:val="22"/>
                <w:szCs w:val="22"/>
              </w:rPr>
              <w:t>The Challenge of Financial Inclusion</w:t>
            </w:r>
          </w:p>
          <w:p w:rsidR="0008745A" w:rsidRPr="00E413DE" w:rsidRDefault="0008745A" w:rsidP="0008745A">
            <w:pPr>
              <w:rPr>
                <w:rFonts w:ascii="Arial" w:hAnsi="Arial" w:cs="Arial"/>
                <w:bCs/>
                <w:sz w:val="22"/>
                <w:szCs w:val="22"/>
              </w:rPr>
            </w:pPr>
          </w:p>
        </w:tc>
        <w:tc>
          <w:tcPr>
            <w:tcW w:w="1454" w:type="dxa"/>
          </w:tcPr>
          <w:p w:rsidR="00D30E72" w:rsidRPr="00E413DE" w:rsidRDefault="00672231" w:rsidP="009B1D04">
            <w:pPr>
              <w:jc w:val="center"/>
              <w:rPr>
                <w:rFonts w:ascii="Arial" w:hAnsi="Arial" w:cs="Arial"/>
                <w:bCs/>
                <w:sz w:val="22"/>
                <w:szCs w:val="22"/>
              </w:rPr>
            </w:pPr>
            <w:r>
              <w:rPr>
                <w:rFonts w:ascii="Arial" w:hAnsi="Arial" w:cs="Arial"/>
                <w:bCs/>
                <w:sz w:val="22"/>
                <w:szCs w:val="22"/>
              </w:rPr>
              <w:t>6</w:t>
            </w:r>
          </w:p>
        </w:tc>
      </w:tr>
      <w:tr w:rsidR="00D30E72" w:rsidRPr="00E413DE">
        <w:tc>
          <w:tcPr>
            <w:tcW w:w="1372" w:type="dxa"/>
          </w:tcPr>
          <w:p w:rsidR="00D30E72" w:rsidRPr="00E413DE" w:rsidRDefault="00347982" w:rsidP="00F6582F">
            <w:pPr>
              <w:jc w:val="center"/>
              <w:rPr>
                <w:rFonts w:ascii="Arial" w:hAnsi="Arial" w:cs="Arial"/>
                <w:bCs/>
                <w:sz w:val="22"/>
                <w:szCs w:val="22"/>
              </w:rPr>
            </w:pPr>
            <w:r>
              <w:rPr>
                <w:rFonts w:ascii="Arial" w:hAnsi="Arial" w:cs="Arial"/>
                <w:bCs/>
                <w:sz w:val="22"/>
                <w:szCs w:val="22"/>
              </w:rPr>
              <w:t>5</w:t>
            </w:r>
          </w:p>
        </w:tc>
        <w:tc>
          <w:tcPr>
            <w:tcW w:w="6836" w:type="dxa"/>
          </w:tcPr>
          <w:p w:rsidR="00A41B7F" w:rsidRPr="00E413DE" w:rsidRDefault="00672231" w:rsidP="0008745A">
            <w:pPr>
              <w:rPr>
                <w:rFonts w:ascii="Arial" w:hAnsi="Arial" w:cs="Arial"/>
                <w:bCs/>
                <w:sz w:val="22"/>
                <w:szCs w:val="22"/>
              </w:rPr>
            </w:pPr>
            <w:r>
              <w:rPr>
                <w:rFonts w:ascii="Arial" w:hAnsi="Arial" w:cs="Arial"/>
                <w:bCs/>
                <w:sz w:val="22"/>
                <w:szCs w:val="22"/>
              </w:rPr>
              <w:t>Themes</w:t>
            </w:r>
          </w:p>
          <w:p w:rsidR="0008745A" w:rsidRPr="00E413DE" w:rsidRDefault="0008745A" w:rsidP="0008745A">
            <w:pPr>
              <w:rPr>
                <w:rFonts w:ascii="Arial" w:hAnsi="Arial" w:cs="Arial"/>
                <w:bCs/>
                <w:sz w:val="22"/>
                <w:szCs w:val="22"/>
              </w:rPr>
            </w:pPr>
          </w:p>
        </w:tc>
        <w:tc>
          <w:tcPr>
            <w:tcW w:w="1454" w:type="dxa"/>
          </w:tcPr>
          <w:p w:rsidR="00D30E72" w:rsidRPr="00E413DE" w:rsidRDefault="00672231" w:rsidP="009B1D04">
            <w:pPr>
              <w:jc w:val="center"/>
              <w:rPr>
                <w:rFonts w:ascii="Arial" w:hAnsi="Arial" w:cs="Arial"/>
                <w:bCs/>
                <w:sz w:val="22"/>
                <w:szCs w:val="22"/>
              </w:rPr>
            </w:pPr>
            <w:r>
              <w:rPr>
                <w:rFonts w:ascii="Arial" w:hAnsi="Arial" w:cs="Arial"/>
                <w:bCs/>
                <w:sz w:val="22"/>
                <w:szCs w:val="22"/>
              </w:rPr>
              <w:t>7</w:t>
            </w:r>
          </w:p>
        </w:tc>
      </w:tr>
      <w:tr w:rsidR="00D30E72" w:rsidRPr="00E413DE">
        <w:tc>
          <w:tcPr>
            <w:tcW w:w="1372" w:type="dxa"/>
          </w:tcPr>
          <w:p w:rsidR="00D30E72" w:rsidRPr="00E413DE" w:rsidRDefault="00347982" w:rsidP="00F6582F">
            <w:pPr>
              <w:jc w:val="center"/>
              <w:rPr>
                <w:rFonts w:ascii="Arial" w:hAnsi="Arial" w:cs="Arial"/>
                <w:bCs/>
                <w:sz w:val="22"/>
                <w:szCs w:val="22"/>
              </w:rPr>
            </w:pPr>
            <w:r>
              <w:rPr>
                <w:rFonts w:ascii="Arial" w:hAnsi="Arial" w:cs="Arial"/>
                <w:bCs/>
                <w:sz w:val="22"/>
                <w:szCs w:val="22"/>
              </w:rPr>
              <w:t>6</w:t>
            </w:r>
          </w:p>
        </w:tc>
        <w:tc>
          <w:tcPr>
            <w:tcW w:w="6836" w:type="dxa"/>
          </w:tcPr>
          <w:p w:rsidR="00A41B7F" w:rsidRDefault="00672231" w:rsidP="00965152">
            <w:pPr>
              <w:rPr>
                <w:rFonts w:ascii="Arial" w:hAnsi="Arial" w:cs="Arial"/>
                <w:sz w:val="22"/>
                <w:szCs w:val="22"/>
              </w:rPr>
            </w:pPr>
            <w:r>
              <w:rPr>
                <w:rFonts w:ascii="Arial" w:hAnsi="Arial" w:cs="Arial"/>
                <w:sz w:val="22"/>
                <w:szCs w:val="22"/>
              </w:rPr>
              <w:t>Current Delivery Model</w:t>
            </w:r>
          </w:p>
          <w:p w:rsidR="00672231" w:rsidRPr="00E413DE" w:rsidRDefault="00672231" w:rsidP="00965152">
            <w:pPr>
              <w:rPr>
                <w:rFonts w:ascii="Arial" w:hAnsi="Arial" w:cs="Arial"/>
                <w:bCs/>
                <w:sz w:val="22"/>
                <w:szCs w:val="22"/>
              </w:rPr>
            </w:pPr>
          </w:p>
        </w:tc>
        <w:tc>
          <w:tcPr>
            <w:tcW w:w="1454" w:type="dxa"/>
          </w:tcPr>
          <w:p w:rsidR="00D30E72" w:rsidRPr="00E413DE" w:rsidRDefault="009B4040" w:rsidP="009B1D04">
            <w:pPr>
              <w:jc w:val="center"/>
              <w:rPr>
                <w:rFonts w:ascii="Arial" w:hAnsi="Arial" w:cs="Arial"/>
                <w:bCs/>
                <w:sz w:val="22"/>
                <w:szCs w:val="22"/>
              </w:rPr>
            </w:pPr>
            <w:r>
              <w:rPr>
                <w:rFonts w:ascii="Arial" w:hAnsi="Arial" w:cs="Arial"/>
                <w:bCs/>
                <w:sz w:val="22"/>
                <w:szCs w:val="22"/>
              </w:rPr>
              <w:t>8</w:t>
            </w:r>
          </w:p>
        </w:tc>
      </w:tr>
      <w:tr w:rsidR="00D30E72" w:rsidRPr="00E413DE">
        <w:tc>
          <w:tcPr>
            <w:tcW w:w="1372" w:type="dxa"/>
          </w:tcPr>
          <w:p w:rsidR="00D30E72" w:rsidRPr="00E413DE" w:rsidRDefault="00672231" w:rsidP="00F6582F">
            <w:pPr>
              <w:jc w:val="center"/>
              <w:rPr>
                <w:rFonts w:ascii="Arial" w:hAnsi="Arial" w:cs="Arial"/>
                <w:bCs/>
                <w:sz w:val="22"/>
                <w:szCs w:val="22"/>
              </w:rPr>
            </w:pPr>
            <w:r>
              <w:rPr>
                <w:rFonts w:ascii="Arial" w:hAnsi="Arial" w:cs="Arial"/>
                <w:bCs/>
                <w:sz w:val="22"/>
                <w:szCs w:val="22"/>
              </w:rPr>
              <w:t>7</w:t>
            </w:r>
          </w:p>
        </w:tc>
        <w:tc>
          <w:tcPr>
            <w:tcW w:w="6836" w:type="dxa"/>
          </w:tcPr>
          <w:p w:rsidR="00672231" w:rsidRDefault="00672231" w:rsidP="009B1D04">
            <w:pPr>
              <w:rPr>
                <w:rFonts w:ascii="Arial" w:hAnsi="Arial" w:cs="Arial"/>
                <w:bCs/>
                <w:sz w:val="22"/>
                <w:szCs w:val="22"/>
              </w:rPr>
            </w:pPr>
            <w:r>
              <w:rPr>
                <w:rFonts w:ascii="Arial" w:hAnsi="Arial" w:cs="Arial"/>
                <w:bCs/>
                <w:sz w:val="22"/>
                <w:szCs w:val="22"/>
              </w:rPr>
              <w:t>Council Initiatives</w:t>
            </w:r>
          </w:p>
          <w:p w:rsidR="00672231" w:rsidRPr="00E413DE" w:rsidRDefault="00672231" w:rsidP="009B1D04">
            <w:pPr>
              <w:rPr>
                <w:rFonts w:ascii="Arial" w:hAnsi="Arial" w:cs="Arial"/>
                <w:bCs/>
                <w:sz w:val="22"/>
                <w:szCs w:val="22"/>
              </w:rPr>
            </w:pPr>
          </w:p>
        </w:tc>
        <w:tc>
          <w:tcPr>
            <w:tcW w:w="1454" w:type="dxa"/>
          </w:tcPr>
          <w:p w:rsidR="00D30E72" w:rsidRPr="00E413DE" w:rsidRDefault="00672231" w:rsidP="009B4040">
            <w:pPr>
              <w:jc w:val="center"/>
              <w:rPr>
                <w:rFonts w:ascii="Arial" w:hAnsi="Arial" w:cs="Arial"/>
                <w:bCs/>
                <w:sz w:val="22"/>
                <w:szCs w:val="22"/>
              </w:rPr>
            </w:pPr>
            <w:r>
              <w:rPr>
                <w:rFonts w:ascii="Arial" w:hAnsi="Arial" w:cs="Arial"/>
                <w:bCs/>
                <w:sz w:val="22"/>
                <w:szCs w:val="22"/>
              </w:rPr>
              <w:t>1</w:t>
            </w:r>
            <w:r w:rsidR="009B4040">
              <w:rPr>
                <w:rFonts w:ascii="Arial" w:hAnsi="Arial" w:cs="Arial"/>
                <w:bCs/>
                <w:sz w:val="22"/>
                <w:szCs w:val="22"/>
              </w:rPr>
              <w:t>0</w:t>
            </w:r>
          </w:p>
        </w:tc>
      </w:tr>
      <w:tr w:rsidR="00F87F01" w:rsidRPr="00E413DE">
        <w:tc>
          <w:tcPr>
            <w:tcW w:w="1372" w:type="dxa"/>
          </w:tcPr>
          <w:p w:rsidR="00672231" w:rsidRDefault="00672231" w:rsidP="00F6582F">
            <w:pPr>
              <w:jc w:val="center"/>
              <w:rPr>
                <w:rFonts w:ascii="Arial" w:hAnsi="Arial" w:cs="Arial"/>
                <w:bCs/>
                <w:sz w:val="22"/>
                <w:szCs w:val="22"/>
              </w:rPr>
            </w:pPr>
            <w:r>
              <w:rPr>
                <w:rFonts w:ascii="Arial" w:hAnsi="Arial" w:cs="Arial"/>
                <w:bCs/>
                <w:sz w:val="22"/>
                <w:szCs w:val="22"/>
              </w:rPr>
              <w:t>8</w:t>
            </w:r>
          </w:p>
          <w:p w:rsidR="00672231" w:rsidRDefault="00672231" w:rsidP="00672231">
            <w:pPr>
              <w:rPr>
                <w:rFonts w:ascii="Arial" w:hAnsi="Arial" w:cs="Arial"/>
                <w:sz w:val="22"/>
                <w:szCs w:val="22"/>
              </w:rPr>
            </w:pPr>
          </w:p>
          <w:p w:rsidR="00672231" w:rsidRDefault="00672231" w:rsidP="00672231">
            <w:pPr>
              <w:jc w:val="center"/>
              <w:rPr>
                <w:rFonts w:ascii="Arial" w:hAnsi="Arial" w:cs="Arial"/>
                <w:sz w:val="22"/>
                <w:szCs w:val="22"/>
              </w:rPr>
            </w:pPr>
            <w:r>
              <w:rPr>
                <w:rFonts w:ascii="Arial" w:hAnsi="Arial" w:cs="Arial"/>
                <w:sz w:val="22"/>
                <w:szCs w:val="22"/>
              </w:rPr>
              <w:t>9</w:t>
            </w:r>
          </w:p>
          <w:p w:rsidR="00672231" w:rsidRDefault="00672231" w:rsidP="00672231">
            <w:pPr>
              <w:rPr>
                <w:rFonts w:ascii="Arial" w:hAnsi="Arial" w:cs="Arial"/>
                <w:sz w:val="22"/>
                <w:szCs w:val="22"/>
              </w:rPr>
            </w:pPr>
          </w:p>
          <w:p w:rsidR="00F87F01" w:rsidRDefault="00672231" w:rsidP="00672231">
            <w:pPr>
              <w:jc w:val="center"/>
              <w:rPr>
                <w:rFonts w:ascii="Arial" w:hAnsi="Arial" w:cs="Arial"/>
                <w:sz w:val="22"/>
                <w:szCs w:val="22"/>
              </w:rPr>
            </w:pPr>
            <w:r>
              <w:rPr>
                <w:rFonts w:ascii="Arial" w:hAnsi="Arial" w:cs="Arial"/>
                <w:sz w:val="22"/>
                <w:szCs w:val="22"/>
              </w:rPr>
              <w:t>10</w:t>
            </w:r>
          </w:p>
          <w:p w:rsidR="001C360F" w:rsidRDefault="001C360F" w:rsidP="00672231">
            <w:pPr>
              <w:jc w:val="center"/>
              <w:rPr>
                <w:rFonts w:ascii="Arial" w:hAnsi="Arial" w:cs="Arial"/>
                <w:sz w:val="22"/>
                <w:szCs w:val="22"/>
              </w:rPr>
            </w:pPr>
          </w:p>
          <w:p w:rsidR="001C360F" w:rsidRPr="00672231" w:rsidRDefault="001C360F" w:rsidP="00672231">
            <w:pPr>
              <w:jc w:val="center"/>
              <w:rPr>
                <w:rFonts w:ascii="Arial" w:hAnsi="Arial" w:cs="Arial"/>
                <w:sz w:val="22"/>
                <w:szCs w:val="22"/>
              </w:rPr>
            </w:pPr>
            <w:r>
              <w:rPr>
                <w:rFonts w:ascii="Arial" w:hAnsi="Arial" w:cs="Arial"/>
                <w:sz w:val="22"/>
                <w:szCs w:val="22"/>
              </w:rPr>
              <w:t>Appendix 1</w:t>
            </w:r>
          </w:p>
        </w:tc>
        <w:tc>
          <w:tcPr>
            <w:tcW w:w="6836" w:type="dxa"/>
          </w:tcPr>
          <w:p w:rsidR="00672231" w:rsidRDefault="00672231" w:rsidP="00885887">
            <w:pPr>
              <w:rPr>
                <w:rFonts w:ascii="Arial" w:hAnsi="Arial" w:cs="Arial"/>
                <w:bCs/>
                <w:sz w:val="22"/>
                <w:szCs w:val="22"/>
              </w:rPr>
            </w:pPr>
            <w:r>
              <w:rPr>
                <w:rFonts w:ascii="Arial" w:hAnsi="Arial" w:cs="Arial"/>
                <w:bCs/>
                <w:sz w:val="22"/>
                <w:szCs w:val="22"/>
              </w:rPr>
              <w:t>Future Delivery Plans</w:t>
            </w:r>
          </w:p>
          <w:p w:rsidR="00672231" w:rsidRDefault="00672231" w:rsidP="00885887">
            <w:pPr>
              <w:rPr>
                <w:rFonts w:ascii="Arial" w:hAnsi="Arial" w:cs="Arial"/>
                <w:bCs/>
                <w:sz w:val="22"/>
                <w:szCs w:val="22"/>
              </w:rPr>
            </w:pPr>
          </w:p>
          <w:p w:rsidR="00672231" w:rsidRDefault="00672231" w:rsidP="00885887">
            <w:pPr>
              <w:rPr>
                <w:rFonts w:ascii="Arial" w:hAnsi="Arial" w:cs="Arial"/>
                <w:bCs/>
                <w:sz w:val="22"/>
                <w:szCs w:val="22"/>
              </w:rPr>
            </w:pPr>
            <w:r>
              <w:rPr>
                <w:rFonts w:ascii="Arial" w:hAnsi="Arial" w:cs="Arial"/>
                <w:bCs/>
                <w:sz w:val="22"/>
                <w:szCs w:val="22"/>
              </w:rPr>
              <w:t>Governance</w:t>
            </w:r>
          </w:p>
          <w:p w:rsidR="00672231" w:rsidRDefault="00672231" w:rsidP="00885887">
            <w:pPr>
              <w:rPr>
                <w:rFonts w:ascii="Arial" w:hAnsi="Arial" w:cs="Arial"/>
                <w:bCs/>
                <w:sz w:val="22"/>
                <w:szCs w:val="22"/>
              </w:rPr>
            </w:pPr>
          </w:p>
          <w:p w:rsidR="00672231" w:rsidRDefault="00672231" w:rsidP="00885887">
            <w:pPr>
              <w:rPr>
                <w:rFonts w:ascii="Arial" w:hAnsi="Arial" w:cs="Arial"/>
                <w:bCs/>
                <w:sz w:val="22"/>
                <w:szCs w:val="22"/>
              </w:rPr>
            </w:pPr>
            <w:r>
              <w:rPr>
                <w:rFonts w:ascii="Arial" w:hAnsi="Arial" w:cs="Arial"/>
                <w:bCs/>
                <w:sz w:val="22"/>
                <w:szCs w:val="22"/>
              </w:rPr>
              <w:t>Action Plan</w:t>
            </w:r>
          </w:p>
          <w:p w:rsidR="00672231" w:rsidRDefault="00672231" w:rsidP="00885887">
            <w:pPr>
              <w:rPr>
                <w:rFonts w:ascii="Arial" w:hAnsi="Arial" w:cs="Arial"/>
                <w:bCs/>
                <w:sz w:val="22"/>
                <w:szCs w:val="22"/>
              </w:rPr>
            </w:pPr>
          </w:p>
          <w:p w:rsidR="00672231" w:rsidRDefault="001C360F" w:rsidP="00885887">
            <w:pPr>
              <w:rPr>
                <w:rFonts w:ascii="Arial" w:hAnsi="Arial" w:cs="Arial"/>
                <w:bCs/>
                <w:sz w:val="22"/>
                <w:szCs w:val="22"/>
              </w:rPr>
            </w:pPr>
            <w:r>
              <w:rPr>
                <w:rFonts w:ascii="Arial" w:hAnsi="Arial" w:cs="Arial"/>
                <w:bCs/>
                <w:sz w:val="22"/>
                <w:szCs w:val="22"/>
              </w:rPr>
              <w:t>Financial Inclusion Action Plan</w:t>
            </w:r>
          </w:p>
          <w:p w:rsidR="00672231" w:rsidRDefault="00672231" w:rsidP="00885887">
            <w:pPr>
              <w:rPr>
                <w:rFonts w:ascii="Arial" w:hAnsi="Arial" w:cs="Arial"/>
                <w:bCs/>
                <w:sz w:val="22"/>
                <w:szCs w:val="22"/>
              </w:rPr>
            </w:pPr>
          </w:p>
          <w:p w:rsidR="00672231" w:rsidRDefault="00672231" w:rsidP="00885887">
            <w:pPr>
              <w:rPr>
                <w:rFonts w:ascii="Arial" w:hAnsi="Arial" w:cs="Arial"/>
                <w:bCs/>
                <w:sz w:val="22"/>
                <w:szCs w:val="22"/>
              </w:rPr>
            </w:pPr>
          </w:p>
          <w:p w:rsidR="00012A75" w:rsidRPr="00E413DE" w:rsidRDefault="00012A75" w:rsidP="00885887">
            <w:pPr>
              <w:rPr>
                <w:rFonts w:ascii="Arial" w:hAnsi="Arial" w:cs="Arial"/>
                <w:bCs/>
                <w:sz w:val="22"/>
                <w:szCs w:val="22"/>
              </w:rPr>
            </w:pPr>
          </w:p>
        </w:tc>
        <w:tc>
          <w:tcPr>
            <w:tcW w:w="1454" w:type="dxa"/>
          </w:tcPr>
          <w:p w:rsidR="00672231" w:rsidRDefault="00672231" w:rsidP="009B1D04">
            <w:pPr>
              <w:jc w:val="center"/>
              <w:rPr>
                <w:rFonts w:ascii="Arial" w:hAnsi="Arial" w:cs="Arial"/>
                <w:bCs/>
                <w:sz w:val="22"/>
                <w:szCs w:val="22"/>
              </w:rPr>
            </w:pPr>
            <w:r>
              <w:rPr>
                <w:rFonts w:ascii="Arial" w:hAnsi="Arial" w:cs="Arial"/>
                <w:bCs/>
                <w:sz w:val="22"/>
                <w:szCs w:val="22"/>
              </w:rPr>
              <w:t>11</w:t>
            </w:r>
          </w:p>
          <w:p w:rsidR="00672231" w:rsidRDefault="00672231" w:rsidP="00672231">
            <w:pPr>
              <w:rPr>
                <w:rFonts w:ascii="Arial" w:hAnsi="Arial" w:cs="Arial"/>
                <w:sz w:val="22"/>
                <w:szCs w:val="22"/>
              </w:rPr>
            </w:pPr>
          </w:p>
          <w:p w:rsidR="00672231" w:rsidRDefault="00672231" w:rsidP="00672231">
            <w:pPr>
              <w:jc w:val="center"/>
              <w:rPr>
                <w:rFonts w:ascii="Arial" w:hAnsi="Arial" w:cs="Arial"/>
                <w:sz w:val="22"/>
                <w:szCs w:val="22"/>
              </w:rPr>
            </w:pPr>
            <w:r>
              <w:rPr>
                <w:rFonts w:ascii="Arial" w:hAnsi="Arial" w:cs="Arial"/>
                <w:sz w:val="22"/>
                <w:szCs w:val="22"/>
              </w:rPr>
              <w:t>14</w:t>
            </w:r>
          </w:p>
          <w:p w:rsidR="00672231" w:rsidRDefault="00672231" w:rsidP="00672231">
            <w:pPr>
              <w:rPr>
                <w:rFonts w:ascii="Arial" w:hAnsi="Arial" w:cs="Arial"/>
                <w:sz w:val="22"/>
                <w:szCs w:val="22"/>
              </w:rPr>
            </w:pPr>
          </w:p>
          <w:p w:rsidR="00F87F01" w:rsidRDefault="00672231" w:rsidP="00672231">
            <w:pPr>
              <w:jc w:val="center"/>
              <w:rPr>
                <w:rFonts w:ascii="Arial" w:hAnsi="Arial" w:cs="Arial"/>
                <w:sz w:val="22"/>
                <w:szCs w:val="22"/>
              </w:rPr>
            </w:pPr>
            <w:r>
              <w:rPr>
                <w:rFonts w:ascii="Arial" w:hAnsi="Arial" w:cs="Arial"/>
                <w:sz w:val="22"/>
                <w:szCs w:val="22"/>
              </w:rPr>
              <w:t>14</w:t>
            </w:r>
          </w:p>
          <w:p w:rsidR="001C360F" w:rsidRDefault="001C360F" w:rsidP="00672231">
            <w:pPr>
              <w:jc w:val="center"/>
              <w:rPr>
                <w:rFonts w:ascii="Arial" w:hAnsi="Arial" w:cs="Arial"/>
                <w:sz w:val="22"/>
                <w:szCs w:val="22"/>
              </w:rPr>
            </w:pPr>
          </w:p>
          <w:p w:rsidR="001C360F" w:rsidRPr="00672231" w:rsidRDefault="001C360F" w:rsidP="00672231">
            <w:pPr>
              <w:jc w:val="center"/>
              <w:rPr>
                <w:rFonts w:ascii="Arial" w:hAnsi="Arial" w:cs="Arial"/>
                <w:sz w:val="22"/>
                <w:szCs w:val="22"/>
              </w:rPr>
            </w:pPr>
            <w:r>
              <w:rPr>
                <w:rFonts w:ascii="Arial" w:hAnsi="Arial" w:cs="Arial"/>
                <w:sz w:val="22"/>
                <w:szCs w:val="22"/>
              </w:rPr>
              <w:t>15</w:t>
            </w:r>
          </w:p>
        </w:tc>
      </w:tr>
      <w:tr w:rsidR="0008745A" w:rsidRPr="00D30E72">
        <w:tc>
          <w:tcPr>
            <w:tcW w:w="1372" w:type="dxa"/>
          </w:tcPr>
          <w:p w:rsidR="0008745A" w:rsidRPr="00D30E72" w:rsidRDefault="0008745A" w:rsidP="00F6582F">
            <w:pPr>
              <w:jc w:val="center"/>
              <w:rPr>
                <w:rFonts w:ascii="Arial" w:hAnsi="Arial" w:cs="Arial"/>
                <w:bCs/>
                <w:sz w:val="22"/>
                <w:szCs w:val="22"/>
              </w:rPr>
            </w:pPr>
          </w:p>
        </w:tc>
        <w:tc>
          <w:tcPr>
            <w:tcW w:w="6836" w:type="dxa"/>
          </w:tcPr>
          <w:p w:rsidR="002F7C90" w:rsidRPr="00D30E72" w:rsidRDefault="002F7C90" w:rsidP="009C27D1">
            <w:pPr>
              <w:rPr>
                <w:rFonts w:ascii="Arial" w:hAnsi="Arial" w:cs="Arial"/>
                <w:bCs/>
                <w:sz w:val="22"/>
                <w:szCs w:val="22"/>
              </w:rPr>
            </w:pPr>
          </w:p>
        </w:tc>
        <w:tc>
          <w:tcPr>
            <w:tcW w:w="1454" w:type="dxa"/>
          </w:tcPr>
          <w:p w:rsidR="0008745A" w:rsidRPr="00D30E72" w:rsidRDefault="0008745A" w:rsidP="009B1D04">
            <w:pPr>
              <w:jc w:val="center"/>
              <w:rPr>
                <w:rFonts w:ascii="Arial" w:hAnsi="Arial" w:cs="Arial"/>
                <w:bCs/>
                <w:sz w:val="22"/>
                <w:szCs w:val="22"/>
              </w:rPr>
            </w:pPr>
          </w:p>
        </w:tc>
      </w:tr>
    </w:tbl>
    <w:p w:rsidR="00807E95" w:rsidRDefault="00807E95" w:rsidP="00807E95">
      <w:pPr>
        <w:rPr>
          <w:rFonts w:ascii="Arial" w:eastAsiaTheme="minorHAnsi" w:hAnsi="Arial" w:cs="Arial"/>
          <w:b/>
          <w:sz w:val="22"/>
          <w:szCs w:val="22"/>
        </w:rPr>
      </w:pPr>
    </w:p>
    <w:p w:rsidR="00807E95" w:rsidRDefault="00807E95"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807E95" w:rsidRDefault="00807E95" w:rsidP="00807E95">
      <w:pPr>
        <w:rPr>
          <w:rFonts w:ascii="Arial" w:eastAsiaTheme="minorHAnsi" w:hAnsi="Arial" w:cs="Arial"/>
          <w:b/>
          <w:sz w:val="22"/>
          <w:szCs w:val="22"/>
        </w:rPr>
      </w:pPr>
    </w:p>
    <w:p w:rsidR="00807E95" w:rsidRDefault="00807E95" w:rsidP="00807E95">
      <w:pPr>
        <w:rPr>
          <w:rFonts w:ascii="Arial" w:eastAsiaTheme="minorHAnsi" w:hAnsi="Arial" w:cs="Arial"/>
          <w:b/>
          <w:sz w:val="22"/>
          <w:szCs w:val="22"/>
        </w:rPr>
      </w:pPr>
    </w:p>
    <w:p w:rsidR="00807E95" w:rsidRPr="00896937" w:rsidRDefault="00807E95" w:rsidP="00896937">
      <w:pPr>
        <w:pStyle w:val="ListParagraph"/>
        <w:numPr>
          <w:ilvl w:val="0"/>
          <w:numId w:val="49"/>
        </w:numPr>
        <w:rPr>
          <w:rFonts w:ascii="Arial" w:eastAsiaTheme="minorHAnsi" w:hAnsi="Arial" w:cs="Arial"/>
          <w:b/>
        </w:rPr>
      </w:pPr>
      <w:r w:rsidRPr="00896937">
        <w:rPr>
          <w:rFonts w:ascii="Arial" w:eastAsiaTheme="minorHAnsi" w:hAnsi="Arial" w:cs="Arial"/>
          <w:b/>
        </w:rPr>
        <w:t>INTRODUCTION</w:t>
      </w:r>
    </w:p>
    <w:p w:rsidR="00807E95" w:rsidRPr="00807E95" w:rsidRDefault="00807E95" w:rsidP="00807E95">
      <w:pPr>
        <w:rPr>
          <w:rFonts w:ascii="Arial" w:eastAsiaTheme="minorHAnsi" w:hAnsi="Arial" w:cs="Arial"/>
          <w:b/>
          <w:sz w:val="22"/>
          <w:szCs w:val="22"/>
        </w:rPr>
      </w:pPr>
    </w:p>
    <w:p w:rsidR="00807E95" w:rsidRPr="00807E95" w:rsidRDefault="00896937" w:rsidP="00896937">
      <w:pPr>
        <w:ind w:left="720" w:hanging="360"/>
        <w:rPr>
          <w:rFonts w:ascii="Arial" w:eastAsiaTheme="minorHAnsi" w:hAnsi="Arial" w:cs="Arial"/>
          <w:sz w:val="22"/>
          <w:szCs w:val="22"/>
        </w:rPr>
      </w:pPr>
      <w:r>
        <w:rPr>
          <w:rFonts w:ascii="Arial" w:eastAsiaTheme="minorHAnsi" w:hAnsi="Arial" w:cs="Arial"/>
          <w:sz w:val="22"/>
          <w:szCs w:val="22"/>
        </w:rPr>
        <w:t xml:space="preserve">1.1 </w:t>
      </w:r>
      <w:r w:rsidR="00807E95" w:rsidRPr="00807E95">
        <w:rPr>
          <w:rFonts w:ascii="Arial" w:eastAsiaTheme="minorHAnsi" w:hAnsi="Arial" w:cs="Arial"/>
          <w:sz w:val="22"/>
          <w:szCs w:val="22"/>
        </w:rPr>
        <w:t xml:space="preserve">This document sets out Oxford City Council’s (OCC) vision and strategy for financial inclusion and forms an integral component of the Council’s commitment to reduce inequality.  To this end the strategy has been developed in conjunction with the </w:t>
      </w:r>
      <w:r w:rsidR="00303F88">
        <w:rPr>
          <w:rFonts w:ascii="Arial" w:eastAsiaTheme="minorHAnsi" w:hAnsi="Arial" w:cs="Arial"/>
          <w:sz w:val="22"/>
          <w:szCs w:val="22"/>
        </w:rPr>
        <w:t>C</w:t>
      </w:r>
      <w:r w:rsidR="00303F88" w:rsidRPr="00807E95">
        <w:rPr>
          <w:rFonts w:ascii="Arial" w:eastAsiaTheme="minorHAnsi" w:hAnsi="Arial" w:cs="Arial"/>
          <w:sz w:val="22"/>
          <w:szCs w:val="22"/>
        </w:rPr>
        <w:t xml:space="preserve">ouncil’s </w:t>
      </w:r>
      <w:r w:rsidR="00807E95" w:rsidRPr="00807E95">
        <w:rPr>
          <w:rFonts w:ascii="Arial" w:eastAsiaTheme="minorHAnsi" w:hAnsi="Arial" w:cs="Arial"/>
          <w:sz w:val="22"/>
          <w:szCs w:val="22"/>
        </w:rPr>
        <w:t xml:space="preserve">wider work on Welfare Reform, Fuel Poverty and our Stronger Communities Programme. </w:t>
      </w:r>
    </w:p>
    <w:p w:rsidR="00807E95" w:rsidRPr="00807E95" w:rsidRDefault="00807E95" w:rsidP="00807E95">
      <w:pPr>
        <w:rPr>
          <w:rFonts w:ascii="Arial" w:eastAsiaTheme="minorHAnsi" w:hAnsi="Arial" w:cs="Arial"/>
          <w:sz w:val="22"/>
          <w:szCs w:val="22"/>
        </w:rPr>
      </w:pPr>
    </w:p>
    <w:p w:rsidR="00807E95" w:rsidRPr="00896937" w:rsidRDefault="00807E95" w:rsidP="00896937">
      <w:pPr>
        <w:pStyle w:val="ListParagraph"/>
        <w:numPr>
          <w:ilvl w:val="1"/>
          <w:numId w:val="49"/>
        </w:numPr>
        <w:rPr>
          <w:rFonts w:ascii="Arial" w:eastAsiaTheme="minorHAnsi" w:hAnsi="Arial" w:cs="Arial"/>
          <w:sz w:val="22"/>
          <w:szCs w:val="22"/>
        </w:rPr>
      </w:pPr>
      <w:r w:rsidRPr="00896937">
        <w:rPr>
          <w:rFonts w:ascii="Arial" w:eastAsiaTheme="minorHAnsi" w:hAnsi="Arial" w:cs="Arial"/>
          <w:sz w:val="22"/>
          <w:szCs w:val="22"/>
        </w:rPr>
        <w:t>The Financial Inclusion Strategy comprises this document and Financial Inclusion Action Plan</w:t>
      </w:r>
      <w:r w:rsidR="00242BCE">
        <w:rPr>
          <w:rFonts w:ascii="Arial" w:eastAsiaTheme="minorHAnsi" w:hAnsi="Arial" w:cs="Arial"/>
          <w:sz w:val="22"/>
          <w:szCs w:val="22"/>
        </w:rPr>
        <w:t>, appended to this document</w:t>
      </w:r>
      <w:r w:rsidRPr="00896937">
        <w:rPr>
          <w:rFonts w:ascii="Arial" w:eastAsiaTheme="minorHAnsi" w:hAnsi="Arial" w:cs="Arial"/>
          <w:sz w:val="22"/>
          <w:szCs w:val="22"/>
        </w:rPr>
        <w:t xml:space="preserve">. The </w:t>
      </w:r>
      <w:r w:rsidR="00242BCE">
        <w:rPr>
          <w:rFonts w:ascii="Arial" w:eastAsiaTheme="minorHAnsi" w:hAnsi="Arial" w:cs="Arial"/>
          <w:sz w:val="22"/>
          <w:szCs w:val="22"/>
        </w:rPr>
        <w:t>A</w:t>
      </w:r>
      <w:r w:rsidRPr="00896937">
        <w:rPr>
          <w:rFonts w:ascii="Arial" w:eastAsiaTheme="minorHAnsi" w:hAnsi="Arial" w:cs="Arial"/>
          <w:sz w:val="22"/>
          <w:szCs w:val="22"/>
        </w:rPr>
        <w:t xml:space="preserve">ction </w:t>
      </w:r>
      <w:r w:rsidR="00242BCE">
        <w:rPr>
          <w:rFonts w:ascii="Arial" w:eastAsiaTheme="minorHAnsi" w:hAnsi="Arial" w:cs="Arial"/>
          <w:sz w:val="22"/>
          <w:szCs w:val="22"/>
        </w:rPr>
        <w:t>P</w:t>
      </w:r>
      <w:r w:rsidRPr="00896937">
        <w:rPr>
          <w:rFonts w:ascii="Arial" w:eastAsiaTheme="minorHAnsi" w:hAnsi="Arial" w:cs="Arial"/>
          <w:sz w:val="22"/>
          <w:szCs w:val="22"/>
        </w:rPr>
        <w:t>lan details the activities that will be undertaken to achieve the aims of this strategy t</w:t>
      </w:r>
      <w:r w:rsidR="00242BCE">
        <w:rPr>
          <w:rFonts w:ascii="Arial" w:eastAsiaTheme="minorHAnsi" w:hAnsi="Arial" w:cs="Arial"/>
          <w:sz w:val="22"/>
          <w:szCs w:val="22"/>
        </w:rPr>
        <w:t>ogether with the lead officer f</w:t>
      </w:r>
      <w:r w:rsidRPr="00896937">
        <w:rPr>
          <w:rFonts w:ascii="Arial" w:eastAsiaTheme="minorHAnsi" w:hAnsi="Arial" w:cs="Arial"/>
          <w:sz w:val="22"/>
          <w:szCs w:val="22"/>
        </w:rPr>
        <w:t>r</w:t>
      </w:r>
      <w:r w:rsidR="00242BCE">
        <w:rPr>
          <w:rFonts w:ascii="Arial" w:eastAsiaTheme="minorHAnsi" w:hAnsi="Arial" w:cs="Arial"/>
          <w:sz w:val="22"/>
          <w:szCs w:val="22"/>
        </w:rPr>
        <w:t>om</w:t>
      </w:r>
      <w:r w:rsidRPr="00896937">
        <w:rPr>
          <w:rFonts w:ascii="Arial" w:eastAsiaTheme="minorHAnsi" w:hAnsi="Arial" w:cs="Arial"/>
          <w:sz w:val="22"/>
          <w:szCs w:val="22"/>
        </w:rPr>
        <w:t xml:space="preserve"> the Council’s perspective, plus any external partners involved in delivery.</w:t>
      </w:r>
    </w:p>
    <w:p w:rsidR="00807E95" w:rsidRPr="00807E95" w:rsidRDefault="00807E95" w:rsidP="00807E95">
      <w:pPr>
        <w:rPr>
          <w:rFonts w:ascii="Arial" w:eastAsiaTheme="minorHAnsi" w:hAnsi="Arial" w:cs="Arial"/>
          <w:sz w:val="22"/>
          <w:szCs w:val="22"/>
        </w:rPr>
      </w:pPr>
    </w:p>
    <w:p w:rsidR="00807E95" w:rsidRPr="00807E95" w:rsidRDefault="00896937" w:rsidP="00896937">
      <w:pPr>
        <w:ind w:left="720" w:hanging="360"/>
        <w:rPr>
          <w:rFonts w:ascii="Arial" w:eastAsiaTheme="minorHAnsi" w:hAnsi="Arial" w:cs="Arial"/>
          <w:sz w:val="22"/>
          <w:szCs w:val="22"/>
        </w:rPr>
      </w:pPr>
      <w:r>
        <w:rPr>
          <w:rFonts w:ascii="Arial" w:eastAsiaTheme="minorHAnsi" w:hAnsi="Arial" w:cs="Arial"/>
          <w:sz w:val="22"/>
          <w:szCs w:val="22"/>
        </w:rPr>
        <w:lastRenderedPageBreak/>
        <w:t>1.3</w:t>
      </w:r>
      <w:r>
        <w:rPr>
          <w:rFonts w:ascii="Arial" w:eastAsiaTheme="minorHAnsi" w:hAnsi="Arial" w:cs="Arial"/>
          <w:sz w:val="22"/>
          <w:szCs w:val="22"/>
        </w:rPr>
        <w:tab/>
      </w:r>
      <w:r w:rsidR="00B0319C">
        <w:rPr>
          <w:rFonts w:ascii="Arial" w:eastAsiaTheme="minorHAnsi" w:hAnsi="Arial" w:cs="Arial"/>
          <w:sz w:val="22"/>
          <w:szCs w:val="22"/>
        </w:rPr>
        <w:t xml:space="preserve">The Strategy covers the period </w:t>
      </w:r>
      <w:r w:rsidR="00807E95" w:rsidRPr="00807E95">
        <w:rPr>
          <w:rFonts w:ascii="Arial" w:eastAsiaTheme="minorHAnsi" w:hAnsi="Arial" w:cs="Arial"/>
          <w:sz w:val="22"/>
          <w:szCs w:val="22"/>
        </w:rPr>
        <w:t xml:space="preserve">April 2014 </w:t>
      </w:r>
      <w:r w:rsidR="00B0319C">
        <w:rPr>
          <w:rFonts w:ascii="Arial" w:eastAsiaTheme="minorHAnsi" w:hAnsi="Arial" w:cs="Arial"/>
          <w:sz w:val="22"/>
          <w:szCs w:val="22"/>
        </w:rPr>
        <w:t>to</w:t>
      </w:r>
      <w:r w:rsidR="00807E95" w:rsidRPr="00807E95">
        <w:rPr>
          <w:rFonts w:ascii="Arial" w:eastAsiaTheme="minorHAnsi" w:hAnsi="Arial" w:cs="Arial"/>
          <w:sz w:val="22"/>
          <w:szCs w:val="22"/>
        </w:rPr>
        <w:t xml:space="preserve"> March 2017. However this document will be </w:t>
      </w:r>
      <w:r w:rsidR="00B0319C" w:rsidRPr="00807E95">
        <w:rPr>
          <w:rFonts w:ascii="Arial" w:eastAsiaTheme="minorHAnsi" w:hAnsi="Arial" w:cs="Arial"/>
          <w:sz w:val="22"/>
          <w:szCs w:val="22"/>
        </w:rPr>
        <w:t>re</w:t>
      </w:r>
      <w:r w:rsidR="00B0319C">
        <w:rPr>
          <w:rFonts w:ascii="Arial" w:eastAsiaTheme="minorHAnsi" w:hAnsi="Arial" w:cs="Arial"/>
          <w:sz w:val="22"/>
          <w:szCs w:val="22"/>
        </w:rPr>
        <w:t>fresh</w:t>
      </w:r>
      <w:r w:rsidR="00B0319C" w:rsidRPr="00807E95">
        <w:rPr>
          <w:rFonts w:ascii="Arial" w:eastAsiaTheme="minorHAnsi" w:hAnsi="Arial" w:cs="Arial"/>
          <w:sz w:val="22"/>
          <w:szCs w:val="22"/>
        </w:rPr>
        <w:t>ed</w:t>
      </w:r>
      <w:r w:rsidR="00807E95" w:rsidRPr="00807E95">
        <w:rPr>
          <w:rFonts w:ascii="Arial" w:eastAsiaTheme="minorHAnsi" w:hAnsi="Arial" w:cs="Arial"/>
          <w:sz w:val="22"/>
          <w:szCs w:val="22"/>
        </w:rPr>
        <w:t xml:space="preserve"> annually to ensure </w:t>
      </w:r>
      <w:r w:rsidR="00B0319C">
        <w:rPr>
          <w:rFonts w:ascii="Arial" w:eastAsiaTheme="minorHAnsi" w:hAnsi="Arial" w:cs="Arial"/>
          <w:sz w:val="22"/>
          <w:szCs w:val="22"/>
        </w:rPr>
        <w:t xml:space="preserve">the outcomes from the Action Plan </w:t>
      </w:r>
      <w:r w:rsidR="00807E95" w:rsidRPr="00807E95">
        <w:rPr>
          <w:rFonts w:ascii="Arial" w:eastAsiaTheme="minorHAnsi" w:hAnsi="Arial" w:cs="Arial"/>
          <w:sz w:val="22"/>
          <w:szCs w:val="22"/>
        </w:rPr>
        <w:t xml:space="preserve">continue to meet the Council’s priorities. </w:t>
      </w:r>
    </w:p>
    <w:p w:rsidR="00896937" w:rsidRDefault="00896937" w:rsidP="00807E95">
      <w:pPr>
        <w:rPr>
          <w:rFonts w:ascii="Arial" w:eastAsiaTheme="minorHAnsi" w:hAnsi="Arial" w:cs="Arial"/>
          <w:sz w:val="22"/>
          <w:szCs w:val="22"/>
        </w:rPr>
        <w:sectPr w:rsidR="00896937" w:rsidSect="008D5068">
          <w:footerReference w:type="default" r:id="rId10"/>
          <w:pgSz w:w="11906" w:h="16838"/>
          <w:pgMar w:top="1259" w:right="1276" w:bottom="902" w:left="992" w:header="709" w:footer="709" w:gutter="0"/>
          <w:cols w:space="708"/>
          <w:titlePg/>
          <w:docGrid w:linePitch="360"/>
        </w:sectPr>
      </w:pPr>
    </w:p>
    <w:p w:rsidR="00807E95" w:rsidRPr="00807E95" w:rsidRDefault="00807E95" w:rsidP="00807E95">
      <w:pPr>
        <w:rPr>
          <w:rFonts w:ascii="Arial" w:eastAsiaTheme="minorHAnsi" w:hAnsi="Arial" w:cs="Arial"/>
          <w:sz w:val="22"/>
          <w:szCs w:val="22"/>
        </w:rPr>
      </w:pPr>
    </w:p>
    <w:p w:rsidR="00807E95" w:rsidRPr="00896937" w:rsidRDefault="00807E95" w:rsidP="00896937">
      <w:pPr>
        <w:pStyle w:val="ListParagraph"/>
        <w:numPr>
          <w:ilvl w:val="0"/>
          <w:numId w:val="49"/>
        </w:numPr>
        <w:rPr>
          <w:rFonts w:ascii="Arial" w:eastAsiaTheme="minorHAnsi" w:hAnsi="Arial" w:cs="Arial"/>
          <w:b/>
        </w:rPr>
      </w:pPr>
      <w:r w:rsidRPr="00896937">
        <w:rPr>
          <w:rFonts w:ascii="Arial" w:eastAsiaTheme="minorHAnsi" w:hAnsi="Arial" w:cs="Arial"/>
          <w:b/>
        </w:rPr>
        <w:t>WHY DO WE NEED A STRATEGY</w:t>
      </w:r>
    </w:p>
    <w:p w:rsidR="00807E95" w:rsidRPr="00807E95" w:rsidRDefault="00807E95" w:rsidP="00807E95">
      <w:pPr>
        <w:rPr>
          <w:rFonts w:ascii="Arial" w:eastAsiaTheme="minorHAnsi" w:hAnsi="Arial" w:cs="Arial"/>
          <w:b/>
        </w:rPr>
      </w:pPr>
    </w:p>
    <w:p w:rsidR="00807E95" w:rsidRPr="00807E95" w:rsidRDefault="00807E95" w:rsidP="00896937">
      <w:pPr>
        <w:rPr>
          <w:rFonts w:ascii="Arial" w:eastAsiaTheme="minorHAnsi" w:hAnsi="Arial" w:cs="Arial"/>
          <w:b/>
          <w:sz w:val="22"/>
          <w:szCs w:val="22"/>
        </w:rPr>
      </w:pPr>
      <w:r w:rsidRPr="00807E95">
        <w:rPr>
          <w:rFonts w:ascii="Arial" w:eastAsiaTheme="minorHAnsi" w:hAnsi="Arial" w:cs="Arial"/>
          <w:b/>
          <w:sz w:val="22"/>
          <w:szCs w:val="22"/>
        </w:rPr>
        <w:t>National Context</w:t>
      </w:r>
    </w:p>
    <w:p w:rsidR="00807E95" w:rsidRPr="00807E95" w:rsidRDefault="00896937" w:rsidP="00896937">
      <w:pPr>
        <w:ind w:left="720" w:hanging="360"/>
        <w:rPr>
          <w:rFonts w:ascii="Arial" w:eastAsiaTheme="minorHAnsi" w:hAnsi="Arial" w:cs="Arial"/>
          <w:sz w:val="22"/>
          <w:szCs w:val="22"/>
        </w:rPr>
      </w:pPr>
      <w:r>
        <w:rPr>
          <w:rFonts w:ascii="Arial" w:eastAsiaTheme="minorHAnsi" w:hAnsi="Arial" w:cs="Arial"/>
          <w:sz w:val="22"/>
          <w:szCs w:val="22"/>
        </w:rPr>
        <w:t>2.1</w:t>
      </w:r>
      <w:r>
        <w:rPr>
          <w:rFonts w:ascii="Arial" w:eastAsiaTheme="minorHAnsi" w:hAnsi="Arial" w:cs="Arial"/>
          <w:sz w:val="22"/>
          <w:szCs w:val="22"/>
        </w:rPr>
        <w:tab/>
      </w:r>
      <w:r w:rsidR="00807E95" w:rsidRPr="00807E95">
        <w:rPr>
          <w:rFonts w:ascii="Arial" w:eastAsiaTheme="minorHAnsi" w:hAnsi="Arial" w:cs="Arial"/>
          <w:sz w:val="22"/>
          <w:szCs w:val="22"/>
        </w:rPr>
        <w:t xml:space="preserve">The country is facing one of the most difficult public funding climates seen for decades </w:t>
      </w:r>
      <w:proofErr w:type="gramStart"/>
      <w:r w:rsidR="00807E95" w:rsidRPr="00807E95">
        <w:rPr>
          <w:rFonts w:ascii="Arial" w:eastAsiaTheme="minorHAnsi" w:hAnsi="Arial" w:cs="Arial"/>
          <w:sz w:val="22"/>
          <w:szCs w:val="22"/>
        </w:rPr>
        <w:t>with  reductions</w:t>
      </w:r>
      <w:proofErr w:type="gramEnd"/>
      <w:r w:rsidR="00807E95" w:rsidRPr="00807E95">
        <w:rPr>
          <w:rFonts w:ascii="Arial" w:eastAsiaTheme="minorHAnsi" w:hAnsi="Arial" w:cs="Arial"/>
          <w:sz w:val="22"/>
          <w:szCs w:val="22"/>
        </w:rPr>
        <w:t xml:space="preserve"> in public spending and significant areas of social policy reform. Rising costs of living in relation to basic needs such as fuel and food together with higher housing costs ar</w:t>
      </w:r>
      <w:r w:rsidR="00B0319C">
        <w:rPr>
          <w:rFonts w:ascii="Arial" w:eastAsiaTheme="minorHAnsi" w:hAnsi="Arial" w:cs="Arial"/>
          <w:sz w:val="22"/>
          <w:szCs w:val="22"/>
        </w:rPr>
        <w:t xml:space="preserve">e exacerbating the problems of </w:t>
      </w:r>
      <w:r w:rsidR="00807E95" w:rsidRPr="00807E95">
        <w:rPr>
          <w:rFonts w:ascii="Arial" w:eastAsiaTheme="minorHAnsi" w:hAnsi="Arial" w:cs="Arial"/>
          <w:sz w:val="22"/>
          <w:szCs w:val="22"/>
        </w:rPr>
        <w:t xml:space="preserve">vulnerable residents and pushing others currently at the ‘tipping point’ into potential difficulties. </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Traditional responses in terms of increased resources for service delivery are no longer viable. A step change is necessary which requires leadership and cultural transformation.</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In real terms, this means developing a strategy for financial inclusion that, as far as possible, protects the most economically vulnerable </w:t>
      </w:r>
      <w:r w:rsidR="00B0319C">
        <w:rPr>
          <w:rFonts w:ascii="Arial" w:eastAsiaTheme="minorHAnsi" w:hAnsi="Arial" w:cs="Arial"/>
          <w:sz w:val="22"/>
          <w:szCs w:val="22"/>
        </w:rPr>
        <w:t>whilst recognising</w:t>
      </w:r>
      <w:r w:rsidRPr="00807E95">
        <w:rPr>
          <w:rFonts w:ascii="Arial" w:eastAsiaTheme="minorHAnsi" w:hAnsi="Arial" w:cs="Arial"/>
          <w:sz w:val="22"/>
          <w:szCs w:val="22"/>
        </w:rPr>
        <w:t xml:space="preserve"> the economic reality the Council faces. This means reshaping the internal policy, practice and culture of the Council and working with external partners to leverage those resources which are available to ensure the best outcomes for our residents.</w:t>
      </w:r>
    </w:p>
    <w:p w:rsidR="00807E95" w:rsidRPr="00807E95" w:rsidRDefault="00807E95" w:rsidP="00807E95">
      <w:pPr>
        <w:rPr>
          <w:rFonts w:ascii="Arial" w:eastAsiaTheme="minorHAnsi" w:hAnsi="Arial" w:cs="Arial"/>
          <w:sz w:val="22"/>
          <w:szCs w:val="22"/>
        </w:rPr>
      </w:pPr>
    </w:p>
    <w:p w:rsidR="00807E95" w:rsidRPr="00807E95" w:rsidRDefault="00807E95" w:rsidP="00807E95">
      <w:pPr>
        <w:rPr>
          <w:rFonts w:ascii="Arial" w:eastAsiaTheme="minorHAnsi" w:hAnsi="Arial" w:cs="Arial"/>
          <w:b/>
          <w:sz w:val="22"/>
          <w:szCs w:val="22"/>
        </w:rPr>
      </w:pPr>
      <w:r w:rsidRPr="00807E95">
        <w:rPr>
          <w:rFonts w:ascii="Arial" w:eastAsiaTheme="minorHAnsi" w:hAnsi="Arial" w:cs="Arial"/>
          <w:b/>
          <w:sz w:val="22"/>
          <w:szCs w:val="22"/>
        </w:rPr>
        <w:t>Local Context</w:t>
      </w:r>
    </w:p>
    <w:p w:rsidR="00807E95" w:rsidRPr="009B4040" w:rsidRDefault="00807E95" w:rsidP="009B4040">
      <w:pPr>
        <w:pStyle w:val="ListParagraph"/>
        <w:numPr>
          <w:ilvl w:val="1"/>
          <w:numId w:val="49"/>
        </w:numPr>
        <w:rPr>
          <w:rFonts w:ascii="Arial" w:eastAsiaTheme="minorHAnsi" w:hAnsi="Arial" w:cs="Arial"/>
          <w:i/>
          <w:sz w:val="22"/>
          <w:szCs w:val="22"/>
        </w:rPr>
      </w:pPr>
      <w:r w:rsidRPr="009B4040">
        <w:rPr>
          <w:rFonts w:ascii="Arial" w:eastAsiaTheme="minorHAnsi" w:hAnsi="Arial" w:cs="Arial"/>
          <w:i/>
          <w:sz w:val="22"/>
          <w:szCs w:val="22"/>
        </w:rPr>
        <w:t>Welfare Reform</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The introduction of Universal Credit means d</w:t>
      </w:r>
      <w:r w:rsidR="00B0319C">
        <w:rPr>
          <w:rFonts w:ascii="Arial" w:eastAsiaTheme="minorHAnsi" w:hAnsi="Arial" w:cs="Arial"/>
          <w:sz w:val="22"/>
          <w:szCs w:val="22"/>
        </w:rPr>
        <w:t>irect payments to landlords of Housing B</w:t>
      </w:r>
      <w:r w:rsidRPr="00807E95">
        <w:rPr>
          <w:rFonts w:ascii="Arial" w:eastAsiaTheme="minorHAnsi" w:hAnsi="Arial" w:cs="Arial"/>
          <w:sz w:val="22"/>
          <w:szCs w:val="22"/>
        </w:rPr>
        <w:t xml:space="preserve">enefit will cease, potentially leading to an increase in rent arrears and debt as some tenants may have difficulty managing their money </w:t>
      </w:r>
      <w:r w:rsidR="007B71E0" w:rsidRPr="00807E95">
        <w:rPr>
          <w:rFonts w:ascii="Arial" w:eastAsiaTheme="minorHAnsi" w:hAnsi="Arial" w:cs="Arial"/>
          <w:sz w:val="22"/>
          <w:szCs w:val="22"/>
        </w:rPr>
        <w:t>and not</w:t>
      </w:r>
      <w:r w:rsidRPr="00807E95">
        <w:rPr>
          <w:rFonts w:ascii="Arial" w:eastAsiaTheme="minorHAnsi" w:hAnsi="Arial" w:cs="Arial"/>
          <w:sz w:val="22"/>
          <w:szCs w:val="22"/>
        </w:rPr>
        <w:t xml:space="preserve"> pay their landlords rent owed.</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Those who under-occupy their current property (</w:t>
      </w:r>
      <w:r w:rsidR="00FB0E13">
        <w:rPr>
          <w:rFonts w:ascii="Arial" w:eastAsiaTheme="minorHAnsi" w:hAnsi="Arial" w:cs="Arial"/>
          <w:sz w:val="22"/>
          <w:szCs w:val="22"/>
        </w:rPr>
        <w:t xml:space="preserve">currently </w:t>
      </w:r>
      <w:r w:rsidRPr="00807E95">
        <w:rPr>
          <w:rFonts w:ascii="Arial" w:eastAsiaTheme="minorHAnsi" w:hAnsi="Arial" w:cs="Arial"/>
          <w:sz w:val="22"/>
          <w:szCs w:val="22"/>
        </w:rPr>
        <w:t>7</w:t>
      </w:r>
      <w:r w:rsidR="002C2395">
        <w:rPr>
          <w:rFonts w:ascii="Arial" w:eastAsiaTheme="minorHAnsi" w:hAnsi="Arial" w:cs="Arial"/>
          <w:sz w:val="22"/>
          <w:szCs w:val="22"/>
        </w:rPr>
        <w:t>2</w:t>
      </w:r>
      <w:r w:rsidRPr="00807E95">
        <w:rPr>
          <w:rFonts w:ascii="Arial" w:eastAsiaTheme="minorHAnsi" w:hAnsi="Arial" w:cs="Arial"/>
          <w:sz w:val="22"/>
          <w:szCs w:val="22"/>
        </w:rPr>
        <w:t>0 households) could see their benefits reduce to such an extent that they may be forced into moving out of their current home into smaller accommodation. This may impact on the demand for smaller accommodation and lead to an increase in rent arrears from households who currently receive housing benefit</w:t>
      </w:r>
      <w:r w:rsidR="004047B7">
        <w:rPr>
          <w:rFonts w:ascii="Arial" w:eastAsiaTheme="minorHAnsi" w:hAnsi="Arial" w:cs="Arial"/>
          <w:sz w:val="22"/>
          <w:szCs w:val="22"/>
        </w:rPr>
        <w:t xml:space="preserve"> or force families to leave Oxford in search of more affordable Housing.</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The Benefit Cap which</w:t>
      </w:r>
      <w:r w:rsidR="00B0319C">
        <w:rPr>
          <w:rFonts w:ascii="Arial" w:eastAsiaTheme="minorHAnsi" w:hAnsi="Arial" w:cs="Arial"/>
          <w:sz w:val="22"/>
          <w:szCs w:val="22"/>
        </w:rPr>
        <w:t xml:space="preserve"> currently</w:t>
      </w:r>
      <w:r w:rsidRPr="00807E95">
        <w:rPr>
          <w:rFonts w:ascii="Arial" w:eastAsiaTheme="minorHAnsi" w:hAnsi="Arial" w:cs="Arial"/>
          <w:sz w:val="22"/>
          <w:szCs w:val="22"/>
        </w:rPr>
        <w:t xml:space="preserve"> affects approximately 1</w:t>
      </w:r>
      <w:r w:rsidR="002C2395">
        <w:rPr>
          <w:rFonts w:ascii="Arial" w:eastAsiaTheme="minorHAnsi" w:hAnsi="Arial" w:cs="Arial"/>
          <w:sz w:val="22"/>
          <w:szCs w:val="22"/>
        </w:rPr>
        <w:t>3</w:t>
      </w:r>
      <w:r w:rsidRPr="00807E95">
        <w:rPr>
          <w:rFonts w:ascii="Arial" w:eastAsiaTheme="minorHAnsi" w:hAnsi="Arial" w:cs="Arial"/>
          <w:sz w:val="22"/>
          <w:szCs w:val="22"/>
        </w:rPr>
        <w:t xml:space="preserve">0 households in Oxford means that for some of those households, moving into employment </w:t>
      </w:r>
      <w:proofErr w:type="gramStart"/>
      <w:r w:rsidRPr="00807E95">
        <w:rPr>
          <w:rFonts w:ascii="Arial" w:eastAsiaTheme="minorHAnsi" w:hAnsi="Arial" w:cs="Arial"/>
          <w:sz w:val="22"/>
          <w:szCs w:val="22"/>
        </w:rPr>
        <w:t>is</w:t>
      </w:r>
      <w:proofErr w:type="gramEnd"/>
      <w:r w:rsidRPr="00807E95">
        <w:rPr>
          <w:rFonts w:ascii="Arial" w:eastAsiaTheme="minorHAnsi" w:hAnsi="Arial" w:cs="Arial"/>
          <w:sz w:val="22"/>
          <w:szCs w:val="22"/>
        </w:rPr>
        <w:t xml:space="preserve"> the only way they are going to be able to afford to maintain a tenancy in Oxford. Many of those affected have never worked and have multiple barriers preventing them from working. Intense support is required to deliver a sustainable solution to such people.</w:t>
      </w:r>
    </w:p>
    <w:p w:rsid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These are challenges that need to be planned for and managed </w:t>
      </w:r>
      <w:r w:rsidR="00B0319C">
        <w:rPr>
          <w:rFonts w:ascii="Arial" w:eastAsiaTheme="minorHAnsi" w:hAnsi="Arial" w:cs="Arial"/>
          <w:sz w:val="22"/>
          <w:szCs w:val="22"/>
        </w:rPr>
        <w:t>and</w:t>
      </w:r>
      <w:r w:rsidRPr="00807E95">
        <w:rPr>
          <w:rFonts w:ascii="Arial" w:eastAsiaTheme="minorHAnsi" w:hAnsi="Arial" w:cs="Arial"/>
          <w:sz w:val="22"/>
          <w:szCs w:val="22"/>
        </w:rPr>
        <w:t xml:space="preserve"> entail providing a supporting role for people affected by the</w:t>
      </w:r>
      <w:r w:rsidR="00B0319C">
        <w:rPr>
          <w:rFonts w:ascii="Arial" w:eastAsiaTheme="minorHAnsi" w:hAnsi="Arial" w:cs="Arial"/>
          <w:sz w:val="22"/>
          <w:szCs w:val="22"/>
        </w:rPr>
        <w:t>m</w:t>
      </w:r>
      <w:r w:rsidRPr="00807E95">
        <w:rPr>
          <w:rFonts w:ascii="Arial" w:eastAsiaTheme="minorHAnsi" w:hAnsi="Arial" w:cs="Arial"/>
          <w:sz w:val="22"/>
          <w:szCs w:val="22"/>
        </w:rPr>
        <w:t>. Part of th</w:t>
      </w:r>
      <w:r w:rsidR="00B0319C">
        <w:rPr>
          <w:rFonts w:ascii="Arial" w:eastAsiaTheme="minorHAnsi" w:hAnsi="Arial" w:cs="Arial"/>
          <w:sz w:val="22"/>
          <w:szCs w:val="22"/>
        </w:rPr>
        <w:t>e</w:t>
      </w:r>
      <w:r w:rsidRPr="00807E95">
        <w:rPr>
          <w:rFonts w:ascii="Arial" w:eastAsiaTheme="minorHAnsi" w:hAnsi="Arial" w:cs="Arial"/>
          <w:sz w:val="22"/>
          <w:szCs w:val="22"/>
        </w:rPr>
        <w:t xml:space="preserve"> role will be to promote and advise customers of future benefit changes. This work is already being carried out and will continue for the near future.</w:t>
      </w:r>
    </w:p>
    <w:p w:rsidR="004F6A10" w:rsidRPr="00807E95" w:rsidRDefault="004F6A10" w:rsidP="00896937">
      <w:pPr>
        <w:ind w:left="720"/>
        <w:rPr>
          <w:rFonts w:ascii="Arial" w:eastAsiaTheme="minorHAnsi" w:hAnsi="Arial" w:cs="Arial"/>
          <w:sz w:val="22"/>
          <w:szCs w:val="22"/>
        </w:rPr>
      </w:pPr>
      <w:r>
        <w:rPr>
          <w:rFonts w:ascii="Arial" w:eastAsiaTheme="minorHAnsi" w:hAnsi="Arial" w:cs="Arial"/>
          <w:sz w:val="22"/>
          <w:szCs w:val="22"/>
        </w:rPr>
        <w:t>The City Council recently commissione</w:t>
      </w:r>
      <w:r w:rsidR="007F6573">
        <w:rPr>
          <w:rFonts w:ascii="Arial" w:eastAsiaTheme="minorHAnsi" w:hAnsi="Arial" w:cs="Arial"/>
          <w:sz w:val="22"/>
          <w:szCs w:val="22"/>
        </w:rPr>
        <w:t>d research into the impacts of welfare reform in Oxford, which was carried out by the Centre for Economic and Social Inclusion</w:t>
      </w:r>
      <w:r w:rsidR="00B0319C">
        <w:rPr>
          <w:rFonts w:ascii="Arial" w:eastAsiaTheme="minorHAnsi" w:hAnsi="Arial" w:cs="Arial"/>
          <w:sz w:val="22"/>
          <w:szCs w:val="22"/>
        </w:rPr>
        <w:t>.</w:t>
      </w:r>
      <w:r>
        <w:rPr>
          <w:rFonts w:ascii="Arial" w:eastAsiaTheme="minorHAnsi" w:hAnsi="Arial" w:cs="Arial"/>
          <w:sz w:val="22"/>
          <w:szCs w:val="22"/>
        </w:rPr>
        <w:t xml:space="preserve"> </w:t>
      </w:r>
      <w:r w:rsidR="006104C4">
        <w:rPr>
          <w:rFonts w:ascii="Arial" w:eastAsiaTheme="minorHAnsi" w:hAnsi="Arial" w:cs="Arial"/>
          <w:sz w:val="22"/>
          <w:szCs w:val="22"/>
        </w:rPr>
        <w:t>Early findings form the research are that</w:t>
      </w:r>
      <w:r>
        <w:rPr>
          <w:rFonts w:ascii="Arial" w:eastAsiaTheme="minorHAnsi" w:hAnsi="Arial" w:cs="Arial"/>
          <w:sz w:val="22"/>
          <w:szCs w:val="22"/>
        </w:rPr>
        <w:t xml:space="preserve"> people in receipt of disabilities, lone parents, and people living in the private rented sector </w:t>
      </w:r>
      <w:r w:rsidR="006104C4">
        <w:rPr>
          <w:rFonts w:ascii="Arial" w:eastAsiaTheme="minorHAnsi" w:hAnsi="Arial" w:cs="Arial"/>
          <w:sz w:val="22"/>
          <w:szCs w:val="22"/>
        </w:rPr>
        <w:t>are</w:t>
      </w:r>
      <w:r>
        <w:rPr>
          <w:rFonts w:ascii="Arial" w:eastAsiaTheme="minorHAnsi" w:hAnsi="Arial" w:cs="Arial"/>
          <w:sz w:val="22"/>
          <w:szCs w:val="22"/>
        </w:rPr>
        <w:t xml:space="preserve"> likely to be</w:t>
      </w:r>
      <w:r w:rsidR="007F6573">
        <w:rPr>
          <w:rFonts w:ascii="Arial" w:eastAsiaTheme="minorHAnsi" w:hAnsi="Arial" w:cs="Arial"/>
          <w:sz w:val="22"/>
          <w:szCs w:val="22"/>
        </w:rPr>
        <w:t xml:space="preserve"> the most severely impacted by the government’s welfare reforms.</w:t>
      </w:r>
    </w:p>
    <w:p w:rsidR="00807E95" w:rsidRDefault="00807E95" w:rsidP="00807E95">
      <w:pPr>
        <w:rPr>
          <w:rFonts w:ascii="Arial" w:eastAsiaTheme="minorHAnsi" w:hAnsi="Arial" w:cs="Arial"/>
          <w:sz w:val="22"/>
          <w:szCs w:val="22"/>
        </w:rPr>
      </w:pPr>
    </w:p>
    <w:p w:rsidR="006A295A" w:rsidRPr="00807E95" w:rsidRDefault="006A295A" w:rsidP="00807E95">
      <w:pPr>
        <w:rPr>
          <w:rFonts w:ascii="Arial" w:eastAsiaTheme="minorHAnsi" w:hAnsi="Arial" w:cs="Arial"/>
          <w:sz w:val="22"/>
          <w:szCs w:val="22"/>
        </w:rPr>
      </w:pPr>
    </w:p>
    <w:p w:rsidR="00807E95" w:rsidRPr="009B4040" w:rsidRDefault="00807E95" w:rsidP="009B4040">
      <w:pPr>
        <w:pStyle w:val="ListParagraph"/>
        <w:numPr>
          <w:ilvl w:val="1"/>
          <w:numId w:val="49"/>
        </w:numPr>
        <w:rPr>
          <w:rFonts w:ascii="Arial" w:eastAsiaTheme="minorHAnsi" w:hAnsi="Arial" w:cs="Arial"/>
          <w:i/>
          <w:sz w:val="22"/>
          <w:szCs w:val="22"/>
        </w:rPr>
      </w:pPr>
      <w:r w:rsidRPr="009B4040">
        <w:rPr>
          <w:rFonts w:ascii="Arial" w:eastAsiaTheme="minorHAnsi" w:hAnsi="Arial" w:cs="Arial"/>
          <w:i/>
          <w:sz w:val="22"/>
          <w:szCs w:val="22"/>
        </w:rPr>
        <w:t>Housing</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The city is a densely packed urban space covering only 17.6 square miles with very high levels of housing density. There are severe pressures on housing stock, with large concentrations of homes in multiple occupation and significant numbers of homeless and other vulnerable groups. The recession has increased the number of families seeking to obtain social housing from 4,500 to over 6,000.</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Oxford has a current population of 151,000 which is projected to increase to 160,000 by 2021. 16,000 households live in private rented accommodation, an increase of 45% since 2001. Twenty per</w:t>
      </w:r>
      <w:r w:rsidR="007B71E0">
        <w:rPr>
          <w:rFonts w:ascii="Arial" w:eastAsiaTheme="minorHAnsi" w:hAnsi="Arial" w:cs="Arial"/>
          <w:sz w:val="22"/>
          <w:szCs w:val="22"/>
        </w:rPr>
        <w:t xml:space="preserve"> </w:t>
      </w:r>
      <w:r w:rsidRPr="00807E95">
        <w:rPr>
          <w:rFonts w:ascii="Arial" w:eastAsiaTheme="minorHAnsi" w:hAnsi="Arial" w:cs="Arial"/>
          <w:sz w:val="22"/>
          <w:szCs w:val="22"/>
        </w:rPr>
        <w:t xml:space="preserve">cent of the city now lives in the Private Rented Sector (PRS), which is the 10th highest proportion in the country. There are currently 4,600 households on the </w:t>
      </w:r>
      <w:r w:rsidRPr="00807E95">
        <w:rPr>
          <w:rFonts w:ascii="Arial" w:eastAsiaTheme="minorHAnsi" w:hAnsi="Arial" w:cs="Arial"/>
          <w:sz w:val="22"/>
          <w:szCs w:val="22"/>
        </w:rPr>
        <w:lastRenderedPageBreak/>
        <w:t>Council’s housing list. With increasing student numbers, and with home ownership becoming more unaffordable for young professionals, demand for PRS property is high and increasing. This is putting the PRS beyond the reach of increasing numbers of benefit claimants</w:t>
      </w:r>
      <w:r w:rsidR="007F6573">
        <w:rPr>
          <w:rFonts w:ascii="Arial" w:eastAsiaTheme="minorHAnsi" w:hAnsi="Arial" w:cs="Arial"/>
          <w:sz w:val="22"/>
          <w:szCs w:val="22"/>
        </w:rPr>
        <w:t xml:space="preserve">, as market rents are significantly higher than </w:t>
      </w:r>
      <w:r w:rsidR="00B0319C">
        <w:rPr>
          <w:rFonts w:ascii="Arial" w:eastAsiaTheme="minorHAnsi" w:hAnsi="Arial" w:cs="Arial"/>
          <w:sz w:val="22"/>
          <w:szCs w:val="22"/>
        </w:rPr>
        <w:t>Local Housing Allowance (</w:t>
      </w:r>
      <w:r w:rsidR="007F6573">
        <w:rPr>
          <w:rFonts w:ascii="Arial" w:eastAsiaTheme="minorHAnsi" w:hAnsi="Arial" w:cs="Arial"/>
          <w:sz w:val="22"/>
          <w:szCs w:val="22"/>
        </w:rPr>
        <w:t>LHA</w:t>
      </w:r>
      <w:r w:rsidR="00B0319C">
        <w:rPr>
          <w:rFonts w:ascii="Arial" w:eastAsiaTheme="minorHAnsi" w:hAnsi="Arial" w:cs="Arial"/>
          <w:sz w:val="22"/>
          <w:szCs w:val="22"/>
        </w:rPr>
        <w:t>)</w:t>
      </w:r>
      <w:r w:rsidR="007F6573">
        <w:rPr>
          <w:rFonts w:ascii="Arial" w:eastAsiaTheme="minorHAnsi" w:hAnsi="Arial" w:cs="Arial"/>
          <w:sz w:val="22"/>
          <w:szCs w:val="22"/>
        </w:rPr>
        <w:t xml:space="preserve"> rates</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Despite the perception of an affluent, historic city, Oxford has seven super output areas within the 15% most deprived in the country. Some properties in Oxford City are referred to as Hard to </w:t>
      </w:r>
      <w:proofErr w:type="gramStart"/>
      <w:r w:rsidRPr="00807E95">
        <w:rPr>
          <w:rFonts w:ascii="Arial" w:eastAsiaTheme="minorHAnsi" w:hAnsi="Arial" w:cs="Arial"/>
          <w:sz w:val="22"/>
          <w:szCs w:val="22"/>
        </w:rPr>
        <w:t>Treat</w:t>
      </w:r>
      <w:proofErr w:type="gramEnd"/>
      <w:r w:rsidRPr="00807E95">
        <w:rPr>
          <w:rFonts w:ascii="Arial" w:eastAsiaTheme="minorHAnsi" w:hAnsi="Arial" w:cs="Arial"/>
          <w:sz w:val="22"/>
          <w:szCs w:val="22"/>
        </w:rPr>
        <w:t xml:space="preserve"> in energy efficiency terms.  These are those without mains gas as the primary heating fuel, and solid-walled or non-traditional system built properties that are expensive to insulate.  This is compounded by the higher than average number of private rented properties in Oxford.  This sector is known to be poor in terms of energy efficiency of housing and this is therefore a target for housing improvements and other fuel poverty work, as are the most deprived areas.</w:t>
      </w:r>
    </w:p>
    <w:p w:rsidR="00807E95" w:rsidRPr="00807E95" w:rsidRDefault="00807E95" w:rsidP="00807E95">
      <w:pPr>
        <w:rPr>
          <w:rFonts w:ascii="Arial" w:eastAsiaTheme="minorHAnsi" w:hAnsi="Arial" w:cs="Arial"/>
          <w:sz w:val="22"/>
          <w:szCs w:val="22"/>
        </w:rPr>
      </w:pPr>
    </w:p>
    <w:p w:rsidR="00807E95" w:rsidRPr="009B4040" w:rsidRDefault="00807E95" w:rsidP="009B4040">
      <w:pPr>
        <w:pStyle w:val="ListParagraph"/>
        <w:numPr>
          <w:ilvl w:val="1"/>
          <w:numId w:val="49"/>
        </w:numPr>
        <w:rPr>
          <w:rFonts w:ascii="Arial" w:eastAsiaTheme="minorHAnsi" w:hAnsi="Arial" w:cs="Arial"/>
          <w:i/>
          <w:sz w:val="22"/>
          <w:szCs w:val="22"/>
        </w:rPr>
      </w:pPr>
      <w:r w:rsidRPr="009B4040">
        <w:rPr>
          <w:rFonts w:ascii="Arial" w:eastAsiaTheme="minorHAnsi" w:hAnsi="Arial" w:cs="Arial"/>
          <w:i/>
          <w:sz w:val="22"/>
          <w:szCs w:val="22"/>
        </w:rPr>
        <w:t>Skills</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Employment is very high in Oxford, with 1.</w:t>
      </w:r>
      <w:r w:rsidR="002C2395">
        <w:rPr>
          <w:rFonts w:ascii="Arial" w:eastAsiaTheme="minorHAnsi" w:hAnsi="Arial" w:cs="Arial"/>
          <w:sz w:val="22"/>
          <w:szCs w:val="22"/>
        </w:rPr>
        <w:t>4</w:t>
      </w:r>
      <w:r w:rsidRPr="00807E95">
        <w:rPr>
          <w:rFonts w:ascii="Arial" w:eastAsiaTheme="minorHAnsi" w:hAnsi="Arial" w:cs="Arial"/>
          <w:sz w:val="22"/>
          <w:szCs w:val="22"/>
        </w:rPr>
        <w:t>% of the population claiming Jobseekers Allowance, compared to the national average of 2.9%(</w:t>
      </w:r>
      <w:r w:rsidR="002C2395">
        <w:rPr>
          <w:rFonts w:ascii="Arial" w:eastAsiaTheme="minorHAnsi" w:hAnsi="Arial" w:cs="Arial"/>
          <w:sz w:val="22"/>
          <w:szCs w:val="22"/>
        </w:rPr>
        <w:t>March 2014</w:t>
      </w:r>
      <w:r w:rsidRPr="00807E95">
        <w:rPr>
          <w:rFonts w:ascii="Arial" w:eastAsiaTheme="minorHAnsi" w:hAnsi="Arial" w:cs="Arial"/>
          <w:sz w:val="22"/>
          <w:szCs w:val="22"/>
        </w:rPr>
        <w:t xml:space="preserve">, DWP).  Whilst Oxford has a highly skilled workforce, with a high proportion of residents holding degrees, there are also a significant proportion of residents with no educational or skills qualifications and attainment levels of pupils in state schools are significantly lower than the regional and national average. This poor attainment at both primary and secondary levels impacts directly on access to the labour market and on economic and social life-chances. </w:t>
      </w:r>
    </w:p>
    <w:p w:rsidR="00807E95" w:rsidRPr="00807E95" w:rsidRDefault="00807E95" w:rsidP="00807E95">
      <w:pPr>
        <w:rPr>
          <w:rFonts w:ascii="Arial" w:eastAsiaTheme="minorHAnsi" w:hAnsi="Arial" w:cs="Arial"/>
          <w:sz w:val="22"/>
          <w:szCs w:val="22"/>
        </w:rPr>
      </w:pP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The 2011 Oxfordshire Skills Needs Analysis suggested that a lack of education, qualifications and ‘employability’ skills prevented a significant number of Oxfordshire’s residents from entering the local job market, in particular certain groups of young people including teenage mothers, young people with learning difficulties and/or disabilities, young people who have offended and young people leaving care. Young people between the ages of 16 and 18 who are not participating in education, employment or training (NEET) are a major source of concern. Their circumstances are predictors of future unemployment, low income, poor mental health and potential involvement in crime.</w:t>
      </w:r>
    </w:p>
    <w:p w:rsidR="00807E95" w:rsidRPr="00807E95" w:rsidRDefault="00807E95" w:rsidP="00807E95">
      <w:pPr>
        <w:rPr>
          <w:rFonts w:ascii="Arial" w:eastAsiaTheme="minorHAnsi" w:hAnsi="Arial" w:cs="Arial"/>
          <w:sz w:val="22"/>
          <w:szCs w:val="22"/>
        </w:rPr>
      </w:pPr>
    </w:p>
    <w:p w:rsidR="00807E95" w:rsidRPr="009B4040" w:rsidRDefault="00807E95" w:rsidP="009B4040">
      <w:pPr>
        <w:pStyle w:val="ListParagraph"/>
        <w:numPr>
          <w:ilvl w:val="1"/>
          <w:numId w:val="49"/>
        </w:numPr>
        <w:rPr>
          <w:rFonts w:ascii="Arial" w:eastAsiaTheme="minorHAnsi" w:hAnsi="Arial" w:cs="Arial"/>
          <w:i/>
          <w:sz w:val="22"/>
          <w:szCs w:val="22"/>
        </w:rPr>
      </w:pPr>
      <w:r w:rsidRPr="009B4040">
        <w:rPr>
          <w:rFonts w:ascii="Arial" w:eastAsiaTheme="minorHAnsi" w:hAnsi="Arial" w:cs="Arial"/>
          <w:i/>
          <w:sz w:val="22"/>
          <w:szCs w:val="22"/>
        </w:rPr>
        <w:t>Living Costs</w:t>
      </w:r>
    </w:p>
    <w:p w:rsidR="00807E95" w:rsidRPr="00807E95" w:rsidRDefault="00807E95" w:rsidP="00672231">
      <w:pPr>
        <w:ind w:left="709"/>
        <w:rPr>
          <w:rFonts w:ascii="Arial" w:eastAsiaTheme="minorHAnsi" w:hAnsi="Arial" w:cs="Arial"/>
          <w:sz w:val="22"/>
          <w:szCs w:val="22"/>
        </w:rPr>
      </w:pPr>
      <w:r w:rsidRPr="00807E95">
        <w:rPr>
          <w:rFonts w:ascii="Arial" w:eastAsiaTheme="minorHAnsi" w:hAnsi="Arial" w:cs="Arial"/>
          <w:sz w:val="22"/>
          <w:szCs w:val="22"/>
        </w:rPr>
        <w:t>In August 2013, the Money Advice Service conducted some research into the indebtedness of people in the UK. In Oxford they found that 11% of the population are indebted. This means that they meet either of the following criteria:</w:t>
      </w:r>
    </w:p>
    <w:p w:rsidR="00807E95" w:rsidRPr="00807E95" w:rsidRDefault="00807E95" w:rsidP="00672231">
      <w:pPr>
        <w:ind w:left="1134" w:hanging="425"/>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They feel their debt is a heavy burden</w:t>
      </w:r>
    </w:p>
    <w:p w:rsidR="00807E95" w:rsidRPr="00807E95" w:rsidRDefault="00807E95" w:rsidP="00672231">
      <w:pPr>
        <w:ind w:left="1134" w:hanging="425"/>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They missed out on; or fell behind on credit payments or a bill for three of the last six months</w:t>
      </w:r>
    </w:p>
    <w:p w:rsidR="00807E95" w:rsidRPr="00807E95" w:rsidRDefault="00807E95" w:rsidP="00807E95">
      <w:pPr>
        <w:rPr>
          <w:rFonts w:ascii="Arial" w:eastAsiaTheme="minorHAnsi" w:hAnsi="Arial" w:cs="Arial"/>
          <w:sz w:val="22"/>
          <w:szCs w:val="22"/>
        </w:rPr>
      </w:pPr>
    </w:p>
    <w:p w:rsidR="00303F88" w:rsidRPr="00807E95" w:rsidRDefault="00807E95" w:rsidP="009B4040">
      <w:pPr>
        <w:ind w:left="709"/>
        <w:rPr>
          <w:rFonts w:ascii="Arial" w:eastAsiaTheme="minorHAnsi" w:hAnsi="Arial" w:cs="Arial"/>
          <w:sz w:val="22"/>
          <w:szCs w:val="22"/>
        </w:rPr>
      </w:pPr>
      <w:r w:rsidRPr="00807E95">
        <w:rPr>
          <w:rFonts w:ascii="Arial" w:eastAsiaTheme="minorHAnsi" w:hAnsi="Arial" w:cs="Arial"/>
          <w:sz w:val="22"/>
          <w:szCs w:val="22"/>
        </w:rPr>
        <w:t xml:space="preserve">Nationally, the use of food banks is increasing and it is thought that half a million people in the UK now use them. In Oxford the Community Emergency </w:t>
      </w:r>
      <w:proofErr w:type="spellStart"/>
      <w:r w:rsidRPr="00807E95">
        <w:rPr>
          <w:rFonts w:ascii="Arial" w:eastAsiaTheme="minorHAnsi" w:hAnsi="Arial" w:cs="Arial"/>
          <w:sz w:val="22"/>
          <w:szCs w:val="22"/>
        </w:rPr>
        <w:t>Foodbank</w:t>
      </w:r>
      <w:proofErr w:type="spellEnd"/>
      <w:r w:rsidRPr="00807E95">
        <w:rPr>
          <w:rFonts w:ascii="Arial" w:eastAsiaTheme="minorHAnsi" w:hAnsi="Arial" w:cs="Arial"/>
          <w:sz w:val="22"/>
          <w:szCs w:val="22"/>
        </w:rPr>
        <w:t xml:space="preserve"> has reported a significant increase in customers from 120 per month in 2012 to 200 per month in 2013. The provision of food banks in Oxford is currently unclear as a number of charities and religious organisations operate informal food banks. It is one aim of this strategy to better understand provision in the city.</w:t>
      </w:r>
      <w:r w:rsidR="007F6573">
        <w:rPr>
          <w:rFonts w:ascii="Arial" w:eastAsiaTheme="minorHAnsi" w:hAnsi="Arial" w:cs="Arial"/>
          <w:sz w:val="22"/>
          <w:szCs w:val="22"/>
        </w:rPr>
        <w:t xml:space="preserve"> </w:t>
      </w:r>
      <w:r w:rsidR="006104C4">
        <w:rPr>
          <w:rFonts w:ascii="Arial" w:eastAsiaTheme="minorHAnsi" w:hAnsi="Arial" w:cs="Arial"/>
          <w:sz w:val="22"/>
          <w:szCs w:val="22"/>
        </w:rPr>
        <w:t xml:space="preserve">Initial findings from the </w:t>
      </w:r>
      <w:r w:rsidR="007F6573">
        <w:rPr>
          <w:rFonts w:ascii="Arial" w:eastAsiaTheme="minorHAnsi" w:hAnsi="Arial" w:cs="Arial"/>
          <w:sz w:val="22"/>
          <w:szCs w:val="22"/>
        </w:rPr>
        <w:t xml:space="preserve">research carried out by CESI found that many </w:t>
      </w:r>
      <w:r w:rsidR="006A295A">
        <w:rPr>
          <w:rFonts w:ascii="Arial" w:eastAsiaTheme="minorHAnsi" w:hAnsi="Arial" w:cs="Arial"/>
          <w:sz w:val="22"/>
          <w:szCs w:val="22"/>
        </w:rPr>
        <w:t>respondents</w:t>
      </w:r>
      <w:r w:rsidR="007F6573">
        <w:rPr>
          <w:rFonts w:ascii="Arial" w:eastAsiaTheme="minorHAnsi" w:hAnsi="Arial" w:cs="Arial"/>
          <w:sz w:val="22"/>
          <w:szCs w:val="22"/>
        </w:rPr>
        <w:t xml:space="preserve"> reported skipping meals and turning off heating in their homes in order to save money. The twin impacts of welfare reform and increased living costs were a source of stress</w:t>
      </w:r>
      <w:r w:rsidR="00774737">
        <w:rPr>
          <w:rFonts w:ascii="Arial" w:eastAsiaTheme="minorHAnsi" w:hAnsi="Arial" w:cs="Arial"/>
          <w:sz w:val="22"/>
          <w:szCs w:val="22"/>
        </w:rPr>
        <w:t xml:space="preserve"> and anxiety which in some cases is exacerbating existing </w:t>
      </w:r>
      <w:r w:rsidR="00B0319C">
        <w:rPr>
          <w:rFonts w:ascii="Arial" w:eastAsiaTheme="minorHAnsi" w:hAnsi="Arial" w:cs="Arial"/>
          <w:sz w:val="22"/>
          <w:szCs w:val="22"/>
        </w:rPr>
        <w:t>health</w:t>
      </w:r>
      <w:r w:rsidR="00774737">
        <w:rPr>
          <w:rFonts w:ascii="Arial" w:eastAsiaTheme="minorHAnsi" w:hAnsi="Arial" w:cs="Arial"/>
          <w:sz w:val="22"/>
          <w:szCs w:val="22"/>
        </w:rPr>
        <w:t xml:space="preserve"> conditions.</w:t>
      </w:r>
    </w:p>
    <w:p w:rsidR="00807E95" w:rsidRPr="00807E95" w:rsidRDefault="00807E95" w:rsidP="00807E95">
      <w:pPr>
        <w:rPr>
          <w:rFonts w:ascii="Arial" w:eastAsiaTheme="minorHAnsi" w:hAnsi="Arial" w:cs="Arial"/>
          <w:sz w:val="22"/>
          <w:szCs w:val="22"/>
        </w:rPr>
      </w:pPr>
    </w:p>
    <w:p w:rsidR="00807E95" w:rsidRPr="009B4040" w:rsidRDefault="00807E95" w:rsidP="009B4040">
      <w:pPr>
        <w:pStyle w:val="ListParagraph"/>
        <w:numPr>
          <w:ilvl w:val="1"/>
          <w:numId w:val="49"/>
        </w:numPr>
        <w:rPr>
          <w:rFonts w:ascii="Arial" w:eastAsiaTheme="minorHAnsi" w:hAnsi="Arial" w:cs="Arial"/>
          <w:i/>
          <w:sz w:val="22"/>
          <w:szCs w:val="22"/>
        </w:rPr>
      </w:pPr>
      <w:r w:rsidRPr="009B4040">
        <w:rPr>
          <w:rFonts w:ascii="Arial" w:eastAsiaTheme="minorHAnsi" w:hAnsi="Arial" w:cs="Arial"/>
          <w:i/>
          <w:sz w:val="22"/>
          <w:szCs w:val="22"/>
        </w:rPr>
        <w:t>Fuel Poverty</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This is better than the England average and the same as the average for the South East.  </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Broadly, fuel poverty is influenced by 3 factors: 1) household income; 2) energy prices and 3) the thermal efficiency of the dwelling.  Households are more likely to be fuel poor if their homes were built before 1945, are large, off gas, being privately rented and/or have old; or inefficient boilers. </w:t>
      </w:r>
    </w:p>
    <w:p w:rsidR="00807E95" w:rsidRPr="00807E95" w:rsidRDefault="00807E95" w:rsidP="00807E95">
      <w:pPr>
        <w:rPr>
          <w:rFonts w:ascii="Arial" w:eastAsiaTheme="minorHAnsi" w:hAnsi="Arial" w:cs="Arial"/>
          <w:sz w:val="22"/>
          <w:szCs w:val="22"/>
        </w:rPr>
      </w:pP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In 2012-13, UK winter deaths increased by 29% from 2011/12 which highlights a need to understand links between cold homes and health.  The most vulnerable to health impacts  include the  over 65s, the disabled and long- term sick, unemployed, people on low incomes and  those with very young children. This is because they are likely to spend more time in the home, and have health issues that are </w:t>
      </w:r>
      <w:r w:rsidR="00787EA4" w:rsidRPr="00807E95">
        <w:rPr>
          <w:rFonts w:ascii="Arial" w:eastAsiaTheme="minorHAnsi" w:hAnsi="Arial" w:cs="Arial"/>
          <w:sz w:val="22"/>
          <w:szCs w:val="22"/>
        </w:rPr>
        <w:t>aggravated</w:t>
      </w:r>
      <w:r w:rsidRPr="00807E95">
        <w:rPr>
          <w:rFonts w:ascii="Arial" w:eastAsiaTheme="minorHAnsi" w:hAnsi="Arial" w:cs="Arial"/>
          <w:sz w:val="22"/>
          <w:szCs w:val="22"/>
        </w:rPr>
        <w:t xml:space="preserve"> by cold homes.</w:t>
      </w:r>
    </w:p>
    <w:p w:rsidR="00807E95" w:rsidRPr="00807E95" w:rsidRDefault="00807E95" w:rsidP="00807E95">
      <w:pPr>
        <w:rPr>
          <w:rFonts w:ascii="Arial" w:eastAsiaTheme="minorHAnsi" w:hAnsi="Arial" w:cs="Arial"/>
          <w:sz w:val="22"/>
          <w:szCs w:val="22"/>
        </w:rPr>
      </w:pP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The chart below shows how fuel bills have risen since 2001 compared to the average hourly wage.  They continue to rise, with the major energy </w:t>
      </w:r>
      <w:proofErr w:type="gramStart"/>
      <w:r w:rsidRPr="00807E95">
        <w:rPr>
          <w:rFonts w:ascii="Arial" w:eastAsiaTheme="minorHAnsi" w:hAnsi="Arial" w:cs="Arial"/>
          <w:sz w:val="22"/>
          <w:szCs w:val="22"/>
        </w:rPr>
        <w:t>providers announcing near double digit price rises</w:t>
      </w:r>
      <w:proofErr w:type="gramEnd"/>
      <w:r w:rsidRPr="00807E95">
        <w:rPr>
          <w:rFonts w:ascii="Arial" w:eastAsiaTheme="minorHAnsi" w:hAnsi="Arial" w:cs="Arial"/>
          <w:sz w:val="22"/>
          <w:szCs w:val="22"/>
        </w:rPr>
        <w:t xml:space="preserve"> at the time of writing.  </w:t>
      </w:r>
    </w:p>
    <w:p w:rsidR="00807E95" w:rsidRPr="00807E95" w:rsidRDefault="00807E95" w:rsidP="00807E95">
      <w:pPr>
        <w:rPr>
          <w:rFonts w:ascii="Arial" w:eastAsiaTheme="minorHAnsi" w:hAnsi="Arial" w:cs="Arial"/>
          <w:sz w:val="22"/>
          <w:szCs w:val="22"/>
        </w:rPr>
      </w:pPr>
      <w:r w:rsidRPr="00807E95">
        <w:rPr>
          <w:rFonts w:ascii="Arial" w:eastAsiaTheme="minorHAnsi" w:hAnsi="Arial" w:cs="Arial"/>
          <w:noProof/>
          <w:sz w:val="22"/>
          <w:szCs w:val="22"/>
          <w:lang w:eastAsia="en-GB"/>
        </w:rPr>
        <w:drawing>
          <wp:inline distT="0" distB="0" distL="0" distR="0" wp14:anchorId="5F4C95ED" wp14:editId="18209438">
            <wp:extent cx="5476875" cy="335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7256" cy="3359530"/>
                    </a:xfrm>
                    <a:prstGeom prst="rect">
                      <a:avLst/>
                    </a:prstGeom>
                    <a:noFill/>
                  </pic:spPr>
                </pic:pic>
              </a:graphicData>
            </a:graphic>
          </wp:inline>
        </w:drawing>
      </w:r>
    </w:p>
    <w:p w:rsidR="00807E95" w:rsidRPr="00807E95" w:rsidRDefault="00807E95" w:rsidP="00807E95">
      <w:pPr>
        <w:rPr>
          <w:rFonts w:ascii="Arial" w:eastAsiaTheme="minorHAnsi" w:hAnsi="Arial" w:cs="Arial"/>
          <w:sz w:val="22"/>
          <w:szCs w:val="22"/>
        </w:rPr>
      </w:pP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Following the removal of Warm Front, CERT, Cocoon insulation projects and the current issues around Energy Company Obligation (ECO) funded projects there is far less grant money available to improve energy efficiency of homes.  </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Both the </w:t>
      </w:r>
      <w:r w:rsidR="00B0319C">
        <w:rPr>
          <w:rFonts w:ascii="Arial" w:eastAsiaTheme="minorHAnsi" w:hAnsi="Arial" w:cs="Arial"/>
          <w:sz w:val="22"/>
          <w:szCs w:val="22"/>
        </w:rPr>
        <w:t xml:space="preserve">City </w:t>
      </w:r>
      <w:r w:rsidRPr="00807E95">
        <w:rPr>
          <w:rFonts w:ascii="Arial" w:eastAsiaTheme="minorHAnsi" w:hAnsi="Arial" w:cs="Arial"/>
          <w:sz w:val="22"/>
          <w:szCs w:val="22"/>
        </w:rPr>
        <w:t>Council’s Housing Board and</w:t>
      </w:r>
      <w:r w:rsidR="00B0319C">
        <w:rPr>
          <w:rFonts w:ascii="Arial" w:eastAsiaTheme="minorHAnsi" w:hAnsi="Arial" w:cs="Arial"/>
          <w:sz w:val="22"/>
          <w:szCs w:val="22"/>
        </w:rPr>
        <w:t xml:space="preserve"> County Council’s</w:t>
      </w:r>
      <w:r w:rsidRPr="00807E95">
        <w:rPr>
          <w:rFonts w:ascii="Arial" w:eastAsiaTheme="minorHAnsi" w:hAnsi="Arial" w:cs="Arial"/>
          <w:sz w:val="22"/>
          <w:szCs w:val="22"/>
        </w:rPr>
        <w:t xml:space="preserve"> Health Improvement Board have raised the need for a strategy that tackles fuel poverty due to the health impacts of poorly heated homes. </w:t>
      </w:r>
    </w:p>
    <w:p w:rsidR="00807E95" w:rsidRPr="00807E95" w:rsidRDefault="00807E95" w:rsidP="00807E95">
      <w:pPr>
        <w:rPr>
          <w:rFonts w:ascii="Arial" w:eastAsiaTheme="minorHAnsi" w:hAnsi="Arial" w:cs="Arial"/>
          <w:sz w:val="22"/>
          <w:szCs w:val="22"/>
        </w:rPr>
      </w:pP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The Council has signed the End Fuel Poverty Coalition’s Local Authority Commitment which commits it to understanding housing stock, fuel poverty data and linking the related health impacts.  As both a building based and financial issue, it was agreed that fuel poverty should be incorporated into the Strategy. </w:t>
      </w:r>
    </w:p>
    <w:p w:rsidR="00896937" w:rsidRDefault="00896937" w:rsidP="00807E95">
      <w:pPr>
        <w:rPr>
          <w:rFonts w:ascii="Arial" w:eastAsiaTheme="minorHAnsi" w:hAnsi="Arial" w:cs="Arial"/>
          <w:b/>
          <w:sz w:val="22"/>
          <w:szCs w:val="22"/>
        </w:rPr>
        <w:sectPr w:rsidR="00896937" w:rsidSect="00896937">
          <w:type w:val="continuous"/>
          <w:pgSz w:w="11906" w:h="16838"/>
          <w:pgMar w:top="1259" w:right="1276" w:bottom="902" w:left="992" w:header="709" w:footer="709" w:gutter="0"/>
          <w:cols w:space="708"/>
          <w:titlePg/>
          <w:docGrid w:linePitch="360"/>
        </w:sectPr>
      </w:pPr>
    </w:p>
    <w:p w:rsidR="00807E95" w:rsidRPr="00807E95" w:rsidRDefault="00807E95" w:rsidP="00807E95">
      <w:pPr>
        <w:rPr>
          <w:rFonts w:ascii="Arial" w:eastAsiaTheme="minorHAnsi" w:hAnsi="Arial" w:cs="Arial"/>
          <w:b/>
          <w:sz w:val="22"/>
          <w:szCs w:val="22"/>
        </w:rPr>
      </w:pPr>
    </w:p>
    <w:p w:rsidR="00672231" w:rsidRPr="00672231" w:rsidRDefault="00807E95" w:rsidP="00672231">
      <w:pPr>
        <w:pStyle w:val="ListParagraph"/>
        <w:numPr>
          <w:ilvl w:val="0"/>
          <w:numId w:val="49"/>
        </w:numPr>
        <w:rPr>
          <w:rFonts w:ascii="Arial" w:eastAsiaTheme="minorHAnsi" w:hAnsi="Arial" w:cs="Arial"/>
        </w:rPr>
      </w:pPr>
      <w:r w:rsidRPr="00672231">
        <w:rPr>
          <w:rFonts w:ascii="Arial" w:eastAsiaTheme="minorHAnsi" w:hAnsi="Arial" w:cs="Arial"/>
          <w:b/>
        </w:rPr>
        <w:t>WHAT IS FINANCIAL INCLUSION</w:t>
      </w:r>
    </w:p>
    <w:p w:rsidR="00672231" w:rsidRPr="00672231" w:rsidRDefault="00672231" w:rsidP="00672231">
      <w:pPr>
        <w:pStyle w:val="ListParagraph"/>
        <w:rPr>
          <w:rFonts w:ascii="Arial" w:eastAsiaTheme="minorHAnsi" w:hAnsi="Arial" w:cs="Arial"/>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3.1</w:t>
      </w:r>
      <w:r>
        <w:rPr>
          <w:rFonts w:ascii="Arial" w:eastAsiaTheme="minorHAnsi" w:hAnsi="Arial" w:cs="Arial"/>
          <w:sz w:val="22"/>
          <w:szCs w:val="22"/>
        </w:rPr>
        <w:tab/>
      </w:r>
      <w:r w:rsidR="00807E95" w:rsidRPr="00807E95">
        <w:rPr>
          <w:rFonts w:ascii="Arial" w:eastAsiaTheme="minorHAnsi" w:hAnsi="Arial" w:cs="Arial"/>
          <w:sz w:val="22"/>
          <w:szCs w:val="22"/>
        </w:rPr>
        <w:t xml:space="preserve">Financial inclusion </w:t>
      </w:r>
      <w:r w:rsidR="008555D0">
        <w:rPr>
          <w:rFonts w:ascii="Arial" w:eastAsiaTheme="minorHAnsi" w:hAnsi="Arial" w:cs="Arial"/>
          <w:sz w:val="22"/>
          <w:szCs w:val="22"/>
        </w:rPr>
        <w:t>has been described</w:t>
      </w:r>
      <w:r w:rsidR="00807E95" w:rsidRPr="00807E95">
        <w:rPr>
          <w:rFonts w:ascii="Arial" w:eastAsiaTheme="minorHAnsi" w:hAnsi="Arial" w:cs="Arial"/>
          <w:sz w:val="22"/>
          <w:szCs w:val="22"/>
        </w:rPr>
        <w:t xml:space="preserve"> as </w:t>
      </w:r>
      <w:r w:rsidR="008555D0" w:rsidRPr="008555D0">
        <w:rPr>
          <w:rFonts w:ascii="Arial" w:eastAsiaTheme="minorHAnsi" w:hAnsi="Arial" w:cs="Arial"/>
          <w:sz w:val="22"/>
          <w:szCs w:val="22"/>
        </w:rPr>
        <w:t>the process which ensures a person’s incoming money is maximised, their out-goings are controlled and they can exercise informed choices through access to basic financial services</w:t>
      </w:r>
      <w:r w:rsidR="00807E95" w:rsidRPr="00807E95">
        <w:rPr>
          <w:rFonts w:ascii="Arial" w:eastAsiaTheme="minorHAnsi" w:hAnsi="Arial" w:cs="Arial"/>
          <w:sz w:val="22"/>
          <w:szCs w:val="22"/>
        </w:rPr>
        <w:t xml:space="preserve">. Without this, people are often referred to as financially </w:t>
      </w:r>
      <w:proofErr w:type="gramStart"/>
      <w:r w:rsidR="00807E95" w:rsidRPr="00807E95">
        <w:rPr>
          <w:rFonts w:ascii="Arial" w:eastAsiaTheme="minorHAnsi" w:hAnsi="Arial" w:cs="Arial"/>
          <w:sz w:val="22"/>
          <w:szCs w:val="22"/>
        </w:rPr>
        <w:t>excluded</w:t>
      </w:r>
      <w:proofErr w:type="gramEnd"/>
      <w:r w:rsidR="00807E95" w:rsidRPr="00807E95">
        <w:rPr>
          <w:rFonts w:ascii="Arial" w:eastAsiaTheme="minorHAnsi" w:hAnsi="Arial" w:cs="Arial"/>
          <w:sz w:val="22"/>
          <w:szCs w:val="22"/>
        </w:rPr>
        <w:t>. People that are financially excluded are often those in poverty or experiencing disadvantage and as a result might:</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 xml:space="preserve">Not be able to access affordable credit </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 xml:space="preserve">Not want, or have difficulty obtaining a bank account </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 xml:space="preserve">Be financially at risk through not having home insurance </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 xml:space="preserve">Struggle to budget and manage money or plan for the unexpected </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Struggle to pay fuel bills and/or live in poor quality housing</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Not know how to make the most of their money</w:t>
      </w:r>
    </w:p>
    <w:p w:rsidR="00807E95" w:rsidRPr="00807E95" w:rsidRDefault="00807E95" w:rsidP="00807E95">
      <w:pPr>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3.2</w:t>
      </w:r>
      <w:r>
        <w:rPr>
          <w:rFonts w:ascii="Arial" w:eastAsiaTheme="minorHAnsi" w:hAnsi="Arial" w:cs="Arial"/>
          <w:sz w:val="22"/>
          <w:szCs w:val="22"/>
        </w:rPr>
        <w:tab/>
        <w:t xml:space="preserve"> </w:t>
      </w:r>
      <w:r w:rsidR="00807E95" w:rsidRPr="00807E95">
        <w:rPr>
          <w:rFonts w:ascii="Arial" w:eastAsiaTheme="minorHAnsi" w:hAnsi="Arial" w:cs="Arial"/>
          <w:sz w:val="22"/>
          <w:szCs w:val="22"/>
        </w:rPr>
        <w:t xml:space="preserve">As the impact of financial exclusion falls more heavily on low income households, this strategy seeks to ensure sufficient support is provided to such households to </w:t>
      </w:r>
      <w:r w:rsidR="00B0319C">
        <w:rPr>
          <w:rFonts w:ascii="Arial" w:eastAsiaTheme="minorHAnsi" w:hAnsi="Arial" w:cs="Arial"/>
          <w:sz w:val="22"/>
          <w:szCs w:val="22"/>
        </w:rPr>
        <w:t>maximise</w:t>
      </w:r>
      <w:r w:rsidR="00807E95" w:rsidRPr="00807E95">
        <w:rPr>
          <w:rFonts w:ascii="Arial" w:eastAsiaTheme="minorHAnsi" w:hAnsi="Arial" w:cs="Arial"/>
          <w:sz w:val="22"/>
          <w:szCs w:val="22"/>
        </w:rPr>
        <w:t xml:space="preserve"> their income. This will be achieved through a number of means, but will include supporting people to access </w:t>
      </w:r>
      <w:proofErr w:type="gramStart"/>
      <w:r w:rsidR="00807E95" w:rsidRPr="00807E95">
        <w:rPr>
          <w:rFonts w:ascii="Arial" w:eastAsiaTheme="minorHAnsi" w:hAnsi="Arial" w:cs="Arial"/>
          <w:sz w:val="22"/>
          <w:szCs w:val="22"/>
        </w:rPr>
        <w:t>employment,</w:t>
      </w:r>
      <w:proofErr w:type="gramEnd"/>
      <w:r w:rsidR="00807E95" w:rsidRPr="00807E95">
        <w:rPr>
          <w:rFonts w:ascii="Arial" w:eastAsiaTheme="minorHAnsi" w:hAnsi="Arial" w:cs="Arial"/>
          <w:sz w:val="22"/>
          <w:szCs w:val="22"/>
        </w:rPr>
        <w:t xml:space="preserve"> and in overcoming barriers to work.</w:t>
      </w:r>
    </w:p>
    <w:p w:rsidR="00807E95" w:rsidRPr="00807E95" w:rsidRDefault="00807E95" w:rsidP="00807E95">
      <w:pPr>
        <w:rPr>
          <w:rFonts w:ascii="Arial" w:eastAsiaTheme="minorHAnsi" w:hAnsi="Arial" w:cs="Arial"/>
          <w:sz w:val="22"/>
          <w:szCs w:val="22"/>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3.3</w:t>
      </w:r>
      <w:r>
        <w:rPr>
          <w:rFonts w:ascii="Arial" w:eastAsiaTheme="minorHAnsi" w:hAnsi="Arial" w:cs="Arial"/>
          <w:sz w:val="22"/>
          <w:szCs w:val="22"/>
        </w:rPr>
        <w:tab/>
      </w:r>
      <w:r w:rsidR="00807E95" w:rsidRPr="00807E95">
        <w:rPr>
          <w:rFonts w:ascii="Arial" w:eastAsiaTheme="minorHAnsi" w:hAnsi="Arial" w:cs="Arial"/>
          <w:sz w:val="22"/>
          <w:szCs w:val="22"/>
        </w:rPr>
        <w:t>Sound financial inclusion work can help de</w:t>
      </w:r>
      <w:r w:rsidR="00B0319C">
        <w:rPr>
          <w:rFonts w:ascii="Arial" w:eastAsiaTheme="minorHAnsi" w:hAnsi="Arial" w:cs="Arial"/>
          <w:sz w:val="22"/>
          <w:szCs w:val="22"/>
        </w:rPr>
        <w:t xml:space="preserve">liver sustainable improvements </w:t>
      </w:r>
      <w:r w:rsidR="00807E95" w:rsidRPr="00807E95">
        <w:rPr>
          <w:rFonts w:ascii="Arial" w:eastAsiaTheme="minorHAnsi" w:hAnsi="Arial" w:cs="Arial"/>
          <w:sz w:val="22"/>
          <w:szCs w:val="22"/>
        </w:rPr>
        <w:t>for individuals and their communities, and enable the Council to become more cost efficient. The benefits of financial inclusion can be defined as follows:</w:t>
      </w:r>
    </w:p>
    <w:p w:rsidR="00807E95" w:rsidRPr="00807E95" w:rsidRDefault="00807E95" w:rsidP="00807E95">
      <w:pPr>
        <w:rPr>
          <w:rFonts w:ascii="Arial" w:eastAsiaTheme="minorHAnsi" w:hAnsi="Arial" w:cs="Arial"/>
          <w:sz w:val="22"/>
          <w:szCs w:val="22"/>
        </w:rPr>
      </w:pPr>
    </w:p>
    <w:p w:rsidR="00807E95" w:rsidRPr="00807E95" w:rsidRDefault="00807E95" w:rsidP="00672231">
      <w:pPr>
        <w:ind w:firstLine="360"/>
        <w:rPr>
          <w:rFonts w:ascii="Arial" w:eastAsiaTheme="minorHAnsi" w:hAnsi="Arial" w:cs="Arial"/>
          <w:b/>
          <w:sz w:val="22"/>
          <w:szCs w:val="22"/>
        </w:rPr>
      </w:pPr>
      <w:r w:rsidRPr="00807E95">
        <w:rPr>
          <w:rFonts w:ascii="Arial" w:eastAsiaTheme="minorHAnsi" w:hAnsi="Arial" w:cs="Arial"/>
          <w:b/>
          <w:sz w:val="22"/>
          <w:szCs w:val="22"/>
        </w:rPr>
        <w:t>For Customers:</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Access to lower cost household bills</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Lower transactions costs</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More able to withstand financial shocks</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Better physical and mental health outcomes</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Able to play a full part in society</w:t>
      </w:r>
    </w:p>
    <w:p w:rsidR="00807E95" w:rsidRPr="00807E95" w:rsidRDefault="00807E95" w:rsidP="00807E95">
      <w:pPr>
        <w:rPr>
          <w:rFonts w:ascii="Arial" w:eastAsiaTheme="minorHAnsi" w:hAnsi="Arial" w:cs="Arial"/>
          <w:sz w:val="22"/>
          <w:szCs w:val="22"/>
        </w:rPr>
      </w:pPr>
    </w:p>
    <w:p w:rsidR="00807E95" w:rsidRPr="00807E95" w:rsidRDefault="00807E95" w:rsidP="00672231">
      <w:pPr>
        <w:ind w:firstLine="360"/>
        <w:rPr>
          <w:rFonts w:ascii="Arial" w:eastAsiaTheme="minorHAnsi" w:hAnsi="Arial" w:cs="Arial"/>
          <w:b/>
          <w:sz w:val="22"/>
          <w:szCs w:val="22"/>
        </w:rPr>
      </w:pPr>
      <w:r w:rsidRPr="00807E95">
        <w:rPr>
          <w:rFonts w:ascii="Arial" w:eastAsiaTheme="minorHAnsi" w:hAnsi="Arial" w:cs="Arial"/>
          <w:b/>
          <w:sz w:val="22"/>
          <w:szCs w:val="22"/>
        </w:rPr>
        <w:t>For Communities: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More settled and stable communities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Fewer family break-ups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More money spent in local economy</w:t>
      </w:r>
    </w:p>
    <w:p w:rsidR="00807E95" w:rsidRPr="00807E95" w:rsidRDefault="00807E95" w:rsidP="00672231">
      <w:pPr>
        <w:ind w:left="360"/>
        <w:rPr>
          <w:rFonts w:ascii="Arial" w:eastAsiaTheme="minorHAnsi" w:hAnsi="Arial" w:cs="Arial"/>
          <w:sz w:val="22"/>
          <w:szCs w:val="22"/>
        </w:rPr>
      </w:pPr>
    </w:p>
    <w:p w:rsidR="00807E95" w:rsidRPr="00807E95" w:rsidRDefault="00807E95" w:rsidP="00672231">
      <w:pPr>
        <w:ind w:left="360"/>
        <w:rPr>
          <w:rFonts w:ascii="Arial" w:eastAsiaTheme="minorHAnsi" w:hAnsi="Arial" w:cs="Arial"/>
          <w:b/>
          <w:sz w:val="22"/>
          <w:szCs w:val="22"/>
        </w:rPr>
      </w:pPr>
      <w:r w:rsidRPr="00807E95">
        <w:rPr>
          <w:rFonts w:ascii="Arial" w:eastAsiaTheme="minorHAnsi" w:hAnsi="Arial" w:cs="Arial"/>
          <w:b/>
          <w:sz w:val="22"/>
          <w:szCs w:val="22"/>
        </w:rPr>
        <w:t>For the Council:</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Improved cash flow</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Reduction in rent arrears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Fewer evictions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Fewer homeless presentations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Less tenant turnover</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Reduction in costs of Council Tax and Rent collection</w:t>
      </w:r>
    </w:p>
    <w:p w:rsidR="00807E95" w:rsidRPr="00807E95" w:rsidRDefault="00807E95" w:rsidP="00672231">
      <w:pPr>
        <w:ind w:firstLine="720"/>
        <w:rPr>
          <w:rFonts w:ascii="Arial" w:eastAsiaTheme="minorHAnsi" w:hAnsi="Arial" w:cs="Arial"/>
          <w:sz w:val="22"/>
          <w:szCs w:val="22"/>
        </w:rPr>
      </w:pPr>
    </w:p>
    <w:p w:rsidR="00807E95" w:rsidRPr="00807E95" w:rsidRDefault="00807E95" w:rsidP="00807E95">
      <w:pPr>
        <w:rPr>
          <w:rFonts w:ascii="Arial" w:eastAsiaTheme="minorHAnsi" w:hAnsi="Arial" w:cs="Arial"/>
          <w:b/>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THE CHALLENGE OF FINANCIAL INCLUSION</w:t>
      </w: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4.1</w:t>
      </w:r>
      <w:r>
        <w:rPr>
          <w:rFonts w:ascii="Arial" w:eastAsiaTheme="minorHAnsi" w:hAnsi="Arial" w:cs="Arial"/>
          <w:sz w:val="22"/>
          <w:szCs w:val="22"/>
        </w:rPr>
        <w:tab/>
      </w:r>
      <w:r w:rsidR="00807E95" w:rsidRPr="00807E95">
        <w:rPr>
          <w:rFonts w:ascii="Arial" w:eastAsiaTheme="minorHAnsi" w:hAnsi="Arial" w:cs="Arial"/>
          <w:sz w:val="22"/>
          <w:szCs w:val="22"/>
        </w:rPr>
        <w:t xml:space="preserve">It is important to note that even in good times, poor financial health affects many of our residents leaving them at risk of exclusion. This </w:t>
      </w:r>
      <w:r w:rsidR="00B0319C">
        <w:rPr>
          <w:rFonts w:ascii="Arial" w:eastAsiaTheme="minorHAnsi" w:hAnsi="Arial" w:cs="Arial"/>
          <w:sz w:val="22"/>
          <w:szCs w:val="22"/>
        </w:rPr>
        <w:t>can</w:t>
      </w:r>
      <w:r w:rsidR="00807E95" w:rsidRPr="00807E95">
        <w:rPr>
          <w:rFonts w:ascii="Arial" w:eastAsiaTheme="minorHAnsi" w:hAnsi="Arial" w:cs="Arial"/>
          <w:sz w:val="22"/>
          <w:szCs w:val="22"/>
        </w:rPr>
        <w:t xml:space="preserve"> exacerbate poverty (including child poverty)</w:t>
      </w:r>
      <w:proofErr w:type="gramStart"/>
      <w:r w:rsidR="00807E95" w:rsidRPr="00807E95">
        <w:rPr>
          <w:rFonts w:ascii="Arial" w:eastAsiaTheme="minorHAnsi" w:hAnsi="Arial" w:cs="Arial"/>
          <w:sz w:val="22"/>
          <w:szCs w:val="22"/>
        </w:rPr>
        <w:t>,</w:t>
      </w:r>
      <w:proofErr w:type="gramEnd"/>
      <w:r w:rsidR="00807E95" w:rsidRPr="00807E95">
        <w:rPr>
          <w:rFonts w:ascii="Arial" w:eastAsiaTheme="minorHAnsi" w:hAnsi="Arial" w:cs="Arial"/>
          <w:sz w:val="22"/>
          <w:szCs w:val="22"/>
        </w:rPr>
        <w:t xml:space="preserve"> increases disadvantage and ha</w:t>
      </w:r>
      <w:r w:rsidR="00B0319C">
        <w:rPr>
          <w:rFonts w:ascii="Arial" w:eastAsiaTheme="minorHAnsi" w:hAnsi="Arial" w:cs="Arial"/>
          <w:sz w:val="22"/>
          <w:szCs w:val="22"/>
        </w:rPr>
        <w:t>ve</w:t>
      </w:r>
      <w:r w:rsidR="00807E95" w:rsidRPr="00807E95">
        <w:rPr>
          <w:rFonts w:ascii="Arial" w:eastAsiaTheme="minorHAnsi" w:hAnsi="Arial" w:cs="Arial"/>
          <w:sz w:val="22"/>
          <w:szCs w:val="22"/>
        </w:rPr>
        <w:t xml:space="preserve"> a profound impact on life chances. This in turn has a wider bearing on our communities affecting family breakdowns, crime levels, the environment in which we live and an individual’s ability to contribute equally to the City. </w:t>
      </w:r>
    </w:p>
    <w:p w:rsidR="00807E95" w:rsidRPr="00807E95" w:rsidRDefault="00807E95" w:rsidP="00807E95">
      <w:pPr>
        <w:rPr>
          <w:rFonts w:ascii="Arial" w:eastAsiaTheme="minorHAnsi" w:hAnsi="Arial" w:cs="Arial"/>
          <w:sz w:val="22"/>
          <w:szCs w:val="22"/>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4.2</w:t>
      </w:r>
      <w:r>
        <w:rPr>
          <w:rFonts w:ascii="Arial" w:eastAsiaTheme="minorHAnsi" w:hAnsi="Arial" w:cs="Arial"/>
          <w:sz w:val="22"/>
          <w:szCs w:val="22"/>
        </w:rPr>
        <w:tab/>
      </w:r>
      <w:r w:rsidR="00807E95" w:rsidRPr="00807E95">
        <w:rPr>
          <w:rFonts w:ascii="Arial" w:eastAsiaTheme="minorHAnsi" w:hAnsi="Arial" w:cs="Arial"/>
          <w:sz w:val="22"/>
          <w:szCs w:val="22"/>
        </w:rPr>
        <w:t xml:space="preserve">Access to appropriate, high quality financial services is a central component of financial inclusion. Financial services, including savings, borrowing and insurance are a key part of modern life, enabling bills to be paid, unexpected costs to be met or emergencies to be managed. Access to these services helps people make the very best of the money they have and provides both stability and the opportunity for individuals, families and communities to progress and thrive. </w:t>
      </w:r>
    </w:p>
    <w:p w:rsidR="00807E95" w:rsidRPr="00807E95" w:rsidRDefault="00807E95" w:rsidP="00807E95">
      <w:pPr>
        <w:rPr>
          <w:rFonts w:ascii="Arial" w:eastAsiaTheme="minorHAnsi" w:hAnsi="Arial" w:cs="Arial"/>
          <w:sz w:val="22"/>
          <w:szCs w:val="22"/>
        </w:rPr>
      </w:pPr>
    </w:p>
    <w:p w:rsidR="00807E95" w:rsidRPr="00807E95" w:rsidRDefault="00672231" w:rsidP="00672231">
      <w:pPr>
        <w:spacing w:after="160" w:line="259" w:lineRule="auto"/>
        <w:ind w:left="360" w:hanging="360"/>
        <w:rPr>
          <w:rFonts w:ascii="Arial" w:eastAsiaTheme="minorHAnsi" w:hAnsi="Arial" w:cs="Arial"/>
          <w:sz w:val="22"/>
          <w:szCs w:val="22"/>
        </w:rPr>
      </w:pPr>
      <w:r>
        <w:rPr>
          <w:rFonts w:ascii="Arial" w:eastAsia="Calibri" w:hAnsi="Arial" w:cs="Arial"/>
          <w:sz w:val="22"/>
          <w:szCs w:val="22"/>
        </w:rPr>
        <w:t>4.3</w:t>
      </w:r>
      <w:r>
        <w:rPr>
          <w:rFonts w:ascii="Arial" w:eastAsia="Calibri" w:hAnsi="Arial" w:cs="Arial"/>
          <w:sz w:val="22"/>
          <w:szCs w:val="22"/>
        </w:rPr>
        <w:tab/>
      </w:r>
      <w:r w:rsidR="00807E95" w:rsidRPr="00807E95">
        <w:rPr>
          <w:rFonts w:ascii="Arial" w:eastAsia="Calibri" w:hAnsi="Arial" w:cs="Arial"/>
          <w:sz w:val="22"/>
          <w:szCs w:val="22"/>
        </w:rPr>
        <w:t xml:space="preserve">The cost of financial exclusion is captured by the concept of the ‘poverty premium’.  This calculation by Save the Children in 2007 measures the cost to a family of normal life, such as paying utility bills, buying standard household goods, converting cheques into cash and purchasing essential services such as insurance.  In 2007 the ‘poverty premium’ was calculated at over £1000 per annum for a family of four, thus wasting approximately 9 per cent of their disposable income after housing costs.  </w:t>
      </w:r>
    </w:p>
    <w:p w:rsidR="00807E95" w:rsidRPr="00807E95" w:rsidRDefault="00672231" w:rsidP="00672231">
      <w:pPr>
        <w:ind w:left="284" w:hanging="284"/>
        <w:rPr>
          <w:rFonts w:ascii="Arial" w:eastAsiaTheme="minorHAnsi" w:hAnsi="Arial" w:cs="Arial"/>
          <w:sz w:val="22"/>
          <w:szCs w:val="22"/>
        </w:rPr>
      </w:pPr>
      <w:r>
        <w:rPr>
          <w:rFonts w:ascii="Arial" w:eastAsiaTheme="minorHAnsi" w:hAnsi="Arial" w:cs="Arial"/>
          <w:sz w:val="22"/>
          <w:szCs w:val="22"/>
        </w:rPr>
        <w:t>4.4</w:t>
      </w:r>
      <w:r w:rsidR="00807E95" w:rsidRPr="00807E95">
        <w:rPr>
          <w:rFonts w:ascii="Arial" w:eastAsiaTheme="minorHAnsi" w:hAnsi="Arial" w:cs="Arial"/>
          <w:sz w:val="22"/>
          <w:szCs w:val="22"/>
        </w:rPr>
        <w:t xml:space="preserve">There are a number of barriers to financial inclusion and good financial health we wish to address through this Strategy and they include: </w:t>
      </w:r>
    </w:p>
    <w:p w:rsidR="00807E95" w:rsidRPr="00807E95" w:rsidRDefault="00807E95" w:rsidP="00807E95">
      <w:pPr>
        <w:rPr>
          <w:rFonts w:ascii="Arial" w:eastAsiaTheme="minorHAnsi" w:hAnsi="Arial" w:cs="Arial"/>
          <w:sz w:val="22"/>
          <w:szCs w:val="22"/>
        </w:rPr>
      </w:pP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access</w:t>
      </w:r>
      <w:proofErr w:type="gramEnd"/>
      <w:r w:rsidRPr="00807E95">
        <w:rPr>
          <w:rFonts w:ascii="Arial" w:eastAsiaTheme="minorHAnsi" w:hAnsi="Arial" w:cs="Arial"/>
          <w:sz w:val="22"/>
          <w:szCs w:val="22"/>
        </w:rPr>
        <w:t xml:space="preserve"> to advice </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lastRenderedPageBreak/>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access</w:t>
      </w:r>
      <w:proofErr w:type="gramEnd"/>
      <w:r w:rsidRPr="00807E95">
        <w:rPr>
          <w:rFonts w:ascii="Arial" w:eastAsiaTheme="minorHAnsi" w:hAnsi="Arial" w:cs="Arial"/>
          <w:sz w:val="22"/>
          <w:szCs w:val="22"/>
        </w:rPr>
        <w:t xml:space="preserve"> to transactional banking services</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access</w:t>
      </w:r>
      <w:proofErr w:type="gramEnd"/>
      <w:r w:rsidRPr="00807E95">
        <w:rPr>
          <w:rFonts w:ascii="Arial" w:eastAsiaTheme="minorHAnsi" w:hAnsi="Arial" w:cs="Arial"/>
          <w:sz w:val="22"/>
          <w:szCs w:val="22"/>
        </w:rPr>
        <w:t xml:space="preserve"> to affordable loans</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no</w:t>
      </w:r>
      <w:proofErr w:type="gramEnd"/>
      <w:r w:rsidRPr="00807E95">
        <w:rPr>
          <w:rFonts w:ascii="Arial" w:eastAsiaTheme="minorHAnsi" w:hAnsi="Arial" w:cs="Arial"/>
          <w:sz w:val="22"/>
          <w:szCs w:val="22"/>
        </w:rPr>
        <w:t xml:space="preserve"> savings</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access</w:t>
      </w:r>
      <w:proofErr w:type="gramEnd"/>
      <w:r w:rsidRPr="00807E95">
        <w:rPr>
          <w:rFonts w:ascii="Arial" w:eastAsiaTheme="minorHAnsi" w:hAnsi="Arial" w:cs="Arial"/>
          <w:sz w:val="22"/>
          <w:szCs w:val="22"/>
        </w:rPr>
        <w:t xml:space="preserve"> to insurance</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poor</w:t>
      </w:r>
      <w:proofErr w:type="gramEnd"/>
      <w:r w:rsidRPr="00807E95">
        <w:rPr>
          <w:rFonts w:ascii="Arial" w:eastAsiaTheme="minorHAnsi" w:hAnsi="Arial" w:cs="Arial"/>
          <w:sz w:val="22"/>
          <w:szCs w:val="22"/>
        </w:rPr>
        <w:t xml:space="preserve"> financial knowledge and skills</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fuel</w:t>
      </w:r>
      <w:proofErr w:type="gramEnd"/>
      <w:r w:rsidRPr="00807E95">
        <w:rPr>
          <w:rFonts w:ascii="Arial" w:eastAsiaTheme="minorHAnsi" w:hAnsi="Arial" w:cs="Arial"/>
          <w:sz w:val="22"/>
          <w:szCs w:val="22"/>
        </w:rPr>
        <w:t xml:space="preserve"> and food poverty</w:t>
      </w:r>
    </w:p>
    <w:p w:rsidR="00807E95" w:rsidRPr="00807E95" w:rsidRDefault="00807E95" w:rsidP="00807E95">
      <w:pPr>
        <w:rPr>
          <w:rFonts w:ascii="Arial" w:eastAsiaTheme="minorHAnsi" w:hAnsi="Arial" w:cs="Arial"/>
          <w:sz w:val="22"/>
          <w:szCs w:val="22"/>
        </w:rPr>
      </w:pPr>
    </w:p>
    <w:p w:rsidR="00807E95" w:rsidRPr="00807E95" w:rsidRDefault="00672231" w:rsidP="00672231">
      <w:pPr>
        <w:ind w:left="284" w:hanging="284"/>
        <w:rPr>
          <w:rFonts w:ascii="Arial" w:eastAsiaTheme="minorHAnsi" w:hAnsi="Arial" w:cs="Arial"/>
          <w:sz w:val="22"/>
          <w:szCs w:val="22"/>
        </w:rPr>
      </w:pPr>
      <w:r w:rsidRPr="00672231">
        <w:rPr>
          <w:rFonts w:ascii="Arial" w:eastAsiaTheme="minorHAnsi" w:hAnsi="Arial" w:cs="Arial"/>
          <w:sz w:val="22"/>
          <w:szCs w:val="22"/>
        </w:rPr>
        <w:t>4.5</w:t>
      </w:r>
      <w:r w:rsidR="008A07EF">
        <w:rPr>
          <w:rFonts w:ascii="Arial" w:eastAsiaTheme="minorHAnsi" w:hAnsi="Arial" w:cs="Arial"/>
          <w:sz w:val="22"/>
          <w:szCs w:val="22"/>
        </w:rPr>
        <w:t xml:space="preserve"> </w:t>
      </w:r>
      <w:r w:rsidR="00807E95" w:rsidRPr="00807E95">
        <w:rPr>
          <w:rFonts w:ascii="Arial" w:eastAsiaTheme="minorHAnsi" w:hAnsi="Arial" w:cs="Arial"/>
          <w:sz w:val="22"/>
          <w:szCs w:val="22"/>
        </w:rPr>
        <w:t xml:space="preserve">The causes of financial exclusion can be attributed to a variety of reasons but are most usually as a result of changes in circumstance, for example: </w:t>
      </w:r>
    </w:p>
    <w:p w:rsidR="00807E95" w:rsidRPr="00807E95" w:rsidRDefault="00807E95" w:rsidP="00807E95">
      <w:pPr>
        <w:rPr>
          <w:rFonts w:ascii="Arial" w:eastAsiaTheme="minorHAnsi" w:hAnsi="Arial" w:cs="Arial"/>
          <w:sz w:val="22"/>
          <w:szCs w:val="22"/>
        </w:rPr>
      </w:pP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loss of home</w:t>
      </w:r>
    </w:p>
    <w:p w:rsid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loss of employment or retiremen</w:t>
      </w:r>
      <w:r w:rsidR="004047B7">
        <w:rPr>
          <w:rFonts w:ascii="Arial" w:eastAsiaTheme="minorHAnsi" w:hAnsi="Arial" w:cs="Arial"/>
          <w:sz w:val="22"/>
          <w:szCs w:val="22"/>
        </w:rPr>
        <w:t>t</w:t>
      </w:r>
    </w:p>
    <w:p w:rsidR="003F3A77" w:rsidRPr="004047B7" w:rsidRDefault="004047B7"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l</w:t>
      </w:r>
      <w:r w:rsidR="003F3A77" w:rsidRPr="004047B7">
        <w:rPr>
          <w:rFonts w:ascii="Arial" w:eastAsiaTheme="minorHAnsi" w:hAnsi="Arial" w:cs="Arial"/>
          <w:sz w:val="22"/>
          <w:szCs w:val="22"/>
        </w:rPr>
        <w:t>ow pay</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breakdown of a relationship</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illness, disability or bereavement within the family</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becoming new parents</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changes to benefit entitlement</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starting a new business</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going into or coming out of prison</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reductions in income</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 xml:space="preserve">long term worklessness </w:t>
      </w:r>
    </w:p>
    <w:p w:rsidR="00807E95" w:rsidRPr="00807E95" w:rsidRDefault="00807E95" w:rsidP="00807E95">
      <w:pPr>
        <w:ind w:left="567"/>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THEMES</w:t>
      </w:r>
    </w:p>
    <w:p w:rsidR="00807E95" w:rsidRPr="00807E95" w:rsidRDefault="00672231" w:rsidP="00672231">
      <w:pPr>
        <w:ind w:left="360" w:hanging="360"/>
        <w:rPr>
          <w:rFonts w:ascii="Arial" w:eastAsiaTheme="minorHAnsi" w:hAnsi="Arial" w:cs="Arial"/>
          <w:sz w:val="22"/>
          <w:szCs w:val="22"/>
        </w:rPr>
      </w:pPr>
      <w:r w:rsidRPr="00672231">
        <w:rPr>
          <w:rFonts w:ascii="Arial" w:eastAsiaTheme="minorHAnsi" w:hAnsi="Arial" w:cs="Arial"/>
          <w:sz w:val="22"/>
          <w:szCs w:val="22"/>
        </w:rPr>
        <w:t>5.1</w:t>
      </w:r>
      <w:r w:rsidRPr="00672231">
        <w:rPr>
          <w:rFonts w:ascii="Arial" w:eastAsiaTheme="minorHAnsi" w:hAnsi="Arial" w:cs="Arial"/>
          <w:sz w:val="22"/>
          <w:szCs w:val="22"/>
        </w:rPr>
        <w:tab/>
      </w:r>
      <w:r w:rsidR="00807E95" w:rsidRPr="00807E95">
        <w:rPr>
          <w:rFonts w:ascii="Arial" w:eastAsiaTheme="minorHAnsi" w:hAnsi="Arial" w:cs="Arial"/>
          <w:sz w:val="22"/>
          <w:szCs w:val="22"/>
        </w:rPr>
        <w:t>For the purposes of this strategy, current work and future actions have been divided into four categories:</w:t>
      </w:r>
    </w:p>
    <w:p w:rsidR="00807E95" w:rsidRPr="00807E95" w:rsidRDefault="00807E95" w:rsidP="00807E95">
      <w:pPr>
        <w:numPr>
          <w:ilvl w:val="0"/>
          <w:numId w:val="33"/>
        </w:numPr>
        <w:contextualSpacing/>
        <w:rPr>
          <w:rFonts w:ascii="Arial" w:eastAsiaTheme="minorHAnsi" w:hAnsi="Arial" w:cs="Arial"/>
          <w:sz w:val="22"/>
          <w:szCs w:val="22"/>
        </w:rPr>
      </w:pPr>
      <w:r w:rsidRPr="00807E95">
        <w:rPr>
          <w:rFonts w:ascii="Arial" w:eastAsiaTheme="minorHAnsi" w:hAnsi="Arial" w:cs="Arial"/>
          <w:sz w:val="22"/>
          <w:szCs w:val="22"/>
        </w:rPr>
        <w:t>Debt, (Including Provision of Advice and Access to Financial Services)</w:t>
      </w:r>
    </w:p>
    <w:p w:rsidR="00807E95" w:rsidRPr="00807E95" w:rsidRDefault="00807E95" w:rsidP="00807E95">
      <w:pPr>
        <w:numPr>
          <w:ilvl w:val="0"/>
          <w:numId w:val="33"/>
        </w:numPr>
        <w:contextualSpacing/>
        <w:rPr>
          <w:rFonts w:ascii="Arial" w:eastAsiaTheme="minorHAnsi" w:hAnsi="Arial" w:cs="Arial"/>
          <w:sz w:val="22"/>
          <w:szCs w:val="22"/>
        </w:rPr>
      </w:pPr>
      <w:r w:rsidRPr="00807E95">
        <w:rPr>
          <w:rFonts w:ascii="Arial" w:eastAsiaTheme="minorHAnsi" w:hAnsi="Arial" w:cs="Arial"/>
          <w:sz w:val="22"/>
          <w:szCs w:val="22"/>
        </w:rPr>
        <w:t>Income (Including Benefit Entitlement, and Budgeting Support)</w:t>
      </w:r>
    </w:p>
    <w:p w:rsidR="00807E95" w:rsidRPr="00807E95" w:rsidRDefault="00807E95" w:rsidP="00807E95">
      <w:pPr>
        <w:numPr>
          <w:ilvl w:val="0"/>
          <w:numId w:val="33"/>
        </w:numPr>
        <w:contextualSpacing/>
        <w:rPr>
          <w:rFonts w:ascii="Arial" w:eastAsiaTheme="minorHAnsi" w:hAnsi="Arial" w:cs="Arial"/>
          <w:sz w:val="22"/>
          <w:szCs w:val="22"/>
        </w:rPr>
      </w:pPr>
      <w:r w:rsidRPr="00807E95">
        <w:rPr>
          <w:rFonts w:ascii="Arial" w:eastAsiaTheme="minorHAnsi" w:hAnsi="Arial" w:cs="Arial"/>
          <w:sz w:val="22"/>
          <w:szCs w:val="22"/>
        </w:rPr>
        <w:t>Housing (Including Affordable Warmth, Discretionary Housing Payments and Tenant Support)</w:t>
      </w:r>
    </w:p>
    <w:p w:rsidR="00807E95" w:rsidRPr="00807E95" w:rsidRDefault="00807E95" w:rsidP="00807E95">
      <w:pPr>
        <w:numPr>
          <w:ilvl w:val="0"/>
          <w:numId w:val="33"/>
        </w:numPr>
        <w:contextualSpacing/>
        <w:rPr>
          <w:rFonts w:ascii="Arial" w:eastAsiaTheme="minorHAnsi" w:hAnsi="Arial" w:cs="Arial"/>
          <w:sz w:val="22"/>
          <w:szCs w:val="22"/>
        </w:rPr>
      </w:pPr>
      <w:r w:rsidRPr="00807E95">
        <w:rPr>
          <w:rFonts w:ascii="Arial" w:eastAsiaTheme="minorHAnsi" w:hAnsi="Arial" w:cs="Arial"/>
          <w:sz w:val="22"/>
          <w:szCs w:val="22"/>
        </w:rPr>
        <w:t>Skills (Work Readiness, Training, Digital Access)</w:t>
      </w:r>
    </w:p>
    <w:p w:rsidR="00807E95" w:rsidRPr="00807E95" w:rsidRDefault="00807E95" w:rsidP="00807E95">
      <w:pPr>
        <w:rPr>
          <w:rFonts w:ascii="Arial" w:eastAsiaTheme="minorHAnsi" w:hAnsi="Arial" w:cs="Arial"/>
          <w:sz w:val="22"/>
          <w:szCs w:val="22"/>
        </w:rPr>
      </w:pP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 xml:space="preserve">Work undertaken in furtherance of these aims is designed to achieve the following short term and longer term </w:t>
      </w:r>
      <w:r w:rsidR="00B0319C">
        <w:rPr>
          <w:rFonts w:ascii="Arial" w:eastAsiaTheme="minorHAnsi" w:hAnsi="Arial" w:cs="Arial"/>
          <w:sz w:val="22"/>
          <w:szCs w:val="22"/>
        </w:rPr>
        <w:t>outcome</w:t>
      </w:r>
      <w:r w:rsidRPr="00807E95">
        <w:rPr>
          <w:rFonts w:ascii="Arial" w:eastAsiaTheme="minorHAnsi" w:hAnsi="Arial" w:cs="Arial"/>
          <w:sz w:val="22"/>
          <w:szCs w:val="22"/>
        </w:rPr>
        <w:t>s.</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i/>
          <w:sz w:val="22"/>
          <w:szCs w:val="22"/>
        </w:rPr>
      </w:pPr>
      <w:r w:rsidRPr="00672231">
        <w:rPr>
          <w:rFonts w:ascii="Arial" w:eastAsiaTheme="minorHAnsi" w:hAnsi="Arial" w:cs="Arial"/>
          <w:b/>
          <w:sz w:val="22"/>
          <w:szCs w:val="22"/>
        </w:rPr>
        <w:t>5.2</w:t>
      </w:r>
      <w:r>
        <w:rPr>
          <w:rFonts w:ascii="Arial" w:eastAsiaTheme="minorHAnsi" w:hAnsi="Arial" w:cs="Arial"/>
          <w:b/>
          <w:i/>
          <w:sz w:val="22"/>
          <w:szCs w:val="22"/>
        </w:rPr>
        <w:tab/>
      </w:r>
      <w:r w:rsidR="00807E95" w:rsidRPr="00807E95">
        <w:rPr>
          <w:rFonts w:ascii="Arial" w:eastAsiaTheme="minorHAnsi" w:hAnsi="Arial" w:cs="Arial"/>
          <w:b/>
          <w:i/>
          <w:sz w:val="22"/>
          <w:szCs w:val="22"/>
        </w:rPr>
        <w:t>DEBT</w:t>
      </w: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Short Term</w:t>
      </w:r>
    </w:p>
    <w:p w:rsidR="00807E95" w:rsidRPr="00807E95" w:rsidRDefault="00807E95" w:rsidP="00672231">
      <w:pPr>
        <w:numPr>
          <w:ilvl w:val="0"/>
          <w:numId w:val="40"/>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know where to access information and advice</w:t>
      </w:r>
    </w:p>
    <w:p w:rsidR="00807E95" w:rsidRPr="00807E95" w:rsidRDefault="00807E95" w:rsidP="00672231">
      <w:pPr>
        <w:numPr>
          <w:ilvl w:val="0"/>
          <w:numId w:val="40"/>
        </w:numPr>
        <w:ind w:left="1080"/>
        <w:contextualSpacing/>
        <w:rPr>
          <w:rFonts w:ascii="Arial" w:eastAsiaTheme="minorHAnsi" w:hAnsi="Arial" w:cs="Arial"/>
          <w:i/>
          <w:sz w:val="22"/>
          <w:szCs w:val="22"/>
        </w:rPr>
      </w:pPr>
      <w:r w:rsidRPr="00807E95">
        <w:rPr>
          <w:rFonts w:ascii="Arial" w:eastAsiaTheme="minorHAnsi" w:hAnsi="Arial" w:cs="Arial"/>
          <w:sz w:val="22"/>
          <w:szCs w:val="22"/>
        </w:rPr>
        <w:t xml:space="preserve">Residents will be able to seek </w:t>
      </w:r>
      <w:r w:rsidR="008A07EF">
        <w:rPr>
          <w:rFonts w:ascii="Arial" w:eastAsiaTheme="minorHAnsi" w:hAnsi="Arial" w:cs="Arial"/>
          <w:sz w:val="22"/>
          <w:szCs w:val="22"/>
        </w:rPr>
        <w:t>free advice about</w:t>
      </w:r>
      <w:r w:rsidRPr="00807E95">
        <w:rPr>
          <w:rFonts w:ascii="Arial" w:eastAsiaTheme="minorHAnsi" w:hAnsi="Arial" w:cs="Arial"/>
          <w:sz w:val="22"/>
          <w:szCs w:val="22"/>
        </w:rPr>
        <w:t xml:space="preserve"> their debts and be supported to make affordable repayment plans</w:t>
      </w:r>
    </w:p>
    <w:p w:rsidR="00807E95" w:rsidRPr="00807E95" w:rsidRDefault="00807E95" w:rsidP="00672231">
      <w:pPr>
        <w:ind w:left="360" w:firstLine="720"/>
        <w:rPr>
          <w:rFonts w:ascii="Arial" w:eastAsiaTheme="minorHAnsi" w:hAnsi="Arial" w:cs="Arial"/>
          <w:i/>
          <w:sz w:val="22"/>
          <w:szCs w:val="22"/>
        </w:rPr>
      </w:pP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Long Term</w:t>
      </w:r>
    </w:p>
    <w:p w:rsidR="00807E95" w:rsidRPr="00807E95" w:rsidRDefault="00807E95" w:rsidP="00672231">
      <w:pPr>
        <w:numPr>
          <w:ilvl w:val="0"/>
          <w:numId w:val="41"/>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have increased ability and confidence in managing everyday finances including contracting</w:t>
      </w:r>
      <w:r w:rsidR="00B0319C">
        <w:rPr>
          <w:rFonts w:ascii="Arial" w:eastAsiaTheme="minorHAnsi" w:hAnsi="Arial" w:cs="Arial"/>
          <w:sz w:val="22"/>
          <w:szCs w:val="22"/>
        </w:rPr>
        <w:t xml:space="preserve"> with and changing</w:t>
      </w:r>
      <w:r w:rsidRPr="00807E95">
        <w:rPr>
          <w:rFonts w:ascii="Arial" w:eastAsiaTheme="minorHAnsi" w:hAnsi="Arial" w:cs="Arial"/>
          <w:sz w:val="22"/>
          <w:szCs w:val="22"/>
        </w:rPr>
        <w:t xml:space="preserve"> utility companies</w:t>
      </w:r>
      <w:r w:rsidR="00E44A4B">
        <w:rPr>
          <w:rFonts w:ascii="Arial" w:eastAsiaTheme="minorHAnsi" w:hAnsi="Arial" w:cs="Arial"/>
          <w:sz w:val="22"/>
          <w:szCs w:val="22"/>
        </w:rPr>
        <w:t xml:space="preserve"> </w:t>
      </w:r>
    </w:p>
    <w:p w:rsidR="00807E95" w:rsidRPr="00807E95" w:rsidRDefault="00807E95" w:rsidP="00672231">
      <w:pPr>
        <w:numPr>
          <w:ilvl w:val="0"/>
          <w:numId w:val="41"/>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able to receive and make payments easily through mainstream or alternative transactional banking services.</w:t>
      </w:r>
    </w:p>
    <w:p w:rsidR="00774737" w:rsidRPr="00774737" w:rsidRDefault="00807E95" w:rsidP="00774737">
      <w:pPr>
        <w:numPr>
          <w:ilvl w:val="0"/>
          <w:numId w:val="41"/>
        </w:numPr>
        <w:ind w:left="1080"/>
        <w:contextualSpacing/>
        <w:rPr>
          <w:rFonts w:ascii="Arial" w:eastAsiaTheme="minorHAnsi" w:hAnsi="Arial" w:cs="Arial"/>
          <w:sz w:val="22"/>
          <w:szCs w:val="22"/>
        </w:rPr>
      </w:pPr>
      <w:r w:rsidRPr="00807E95">
        <w:rPr>
          <w:rFonts w:ascii="Arial" w:eastAsiaTheme="minorHAnsi" w:hAnsi="Arial" w:cs="Arial"/>
          <w:sz w:val="22"/>
          <w:szCs w:val="22"/>
        </w:rPr>
        <w:t xml:space="preserve">Residents </w:t>
      </w:r>
      <w:r w:rsidR="009E00C0">
        <w:rPr>
          <w:rFonts w:ascii="Arial" w:eastAsiaTheme="minorHAnsi" w:hAnsi="Arial" w:cs="Arial"/>
          <w:sz w:val="22"/>
          <w:szCs w:val="22"/>
        </w:rPr>
        <w:t>will have</w:t>
      </w:r>
      <w:r w:rsidRPr="00807E95">
        <w:rPr>
          <w:rFonts w:ascii="Arial" w:eastAsiaTheme="minorHAnsi" w:hAnsi="Arial" w:cs="Arial"/>
          <w:sz w:val="22"/>
          <w:szCs w:val="22"/>
        </w:rPr>
        <w:t xml:space="preserve"> increased knowledge and confidence in using financial services</w:t>
      </w:r>
    </w:p>
    <w:p w:rsidR="00E44A4B" w:rsidRDefault="00807E95" w:rsidP="00672231">
      <w:pPr>
        <w:numPr>
          <w:ilvl w:val="0"/>
          <w:numId w:val="41"/>
        </w:numPr>
        <w:ind w:left="1080"/>
        <w:contextualSpacing/>
        <w:rPr>
          <w:rFonts w:ascii="Arial" w:eastAsiaTheme="minorHAnsi" w:hAnsi="Arial" w:cs="Arial"/>
          <w:sz w:val="22"/>
          <w:szCs w:val="22"/>
        </w:rPr>
      </w:pPr>
      <w:r w:rsidRPr="00807E95">
        <w:rPr>
          <w:rFonts w:ascii="Arial" w:eastAsiaTheme="minorHAnsi" w:hAnsi="Arial" w:cs="Arial"/>
          <w:sz w:val="22"/>
          <w:szCs w:val="22"/>
        </w:rPr>
        <w:t>Council policies and processes</w:t>
      </w:r>
      <w:r w:rsidR="009E00C0">
        <w:rPr>
          <w:rFonts w:ascii="Arial" w:eastAsiaTheme="minorHAnsi" w:hAnsi="Arial" w:cs="Arial"/>
          <w:sz w:val="22"/>
          <w:szCs w:val="22"/>
        </w:rPr>
        <w:t xml:space="preserve"> will</w:t>
      </w:r>
      <w:r w:rsidRPr="00807E95">
        <w:rPr>
          <w:rFonts w:ascii="Arial" w:eastAsiaTheme="minorHAnsi" w:hAnsi="Arial" w:cs="Arial"/>
          <w:sz w:val="22"/>
          <w:szCs w:val="22"/>
        </w:rPr>
        <w:t xml:space="preserve"> support the aims of the Financial Inclusion Strategy</w:t>
      </w:r>
    </w:p>
    <w:p w:rsidR="003F3A77" w:rsidRPr="00807E95" w:rsidRDefault="003F3A77" w:rsidP="004047B7">
      <w:pPr>
        <w:ind w:left="1080"/>
        <w:contextualSpacing/>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i/>
          <w:sz w:val="22"/>
          <w:szCs w:val="22"/>
        </w:rPr>
      </w:pPr>
      <w:r w:rsidRPr="00672231">
        <w:rPr>
          <w:rFonts w:ascii="Arial" w:eastAsiaTheme="minorHAnsi" w:hAnsi="Arial" w:cs="Arial"/>
          <w:b/>
          <w:sz w:val="22"/>
          <w:szCs w:val="22"/>
        </w:rPr>
        <w:t>5.3</w:t>
      </w:r>
      <w:r>
        <w:rPr>
          <w:rFonts w:ascii="Arial" w:eastAsiaTheme="minorHAnsi" w:hAnsi="Arial" w:cs="Arial"/>
          <w:b/>
          <w:i/>
          <w:sz w:val="22"/>
          <w:szCs w:val="22"/>
        </w:rPr>
        <w:t xml:space="preserve"> </w:t>
      </w:r>
      <w:r>
        <w:rPr>
          <w:rFonts w:ascii="Arial" w:eastAsiaTheme="minorHAnsi" w:hAnsi="Arial" w:cs="Arial"/>
          <w:b/>
          <w:i/>
          <w:sz w:val="22"/>
          <w:szCs w:val="22"/>
        </w:rPr>
        <w:tab/>
      </w:r>
      <w:r w:rsidR="00807E95" w:rsidRPr="00807E95">
        <w:rPr>
          <w:rFonts w:ascii="Arial" w:eastAsiaTheme="minorHAnsi" w:hAnsi="Arial" w:cs="Arial"/>
          <w:b/>
          <w:i/>
          <w:sz w:val="22"/>
          <w:szCs w:val="22"/>
        </w:rPr>
        <w:t>INCOME</w:t>
      </w: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Short Term</w:t>
      </w:r>
    </w:p>
    <w:p w:rsidR="00807E95" w:rsidRPr="00807E95" w:rsidRDefault="00807E95" w:rsidP="00672231">
      <w:pPr>
        <w:numPr>
          <w:ilvl w:val="0"/>
          <w:numId w:val="42"/>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claim the benefits to which they are entitled</w:t>
      </w:r>
    </w:p>
    <w:p w:rsidR="00807E95" w:rsidRPr="00807E95" w:rsidRDefault="00807E95" w:rsidP="00672231">
      <w:pPr>
        <w:numPr>
          <w:ilvl w:val="0"/>
          <w:numId w:val="42"/>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access emergency support when required</w:t>
      </w:r>
    </w:p>
    <w:p w:rsidR="00807E95" w:rsidRPr="00807E95" w:rsidRDefault="00807E95" w:rsidP="00672231">
      <w:pPr>
        <w:ind w:left="360"/>
        <w:rPr>
          <w:rFonts w:ascii="Arial" w:eastAsiaTheme="minorHAnsi" w:hAnsi="Arial" w:cs="Arial"/>
          <w:i/>
          <w:sz w:val="22"/>
          <w:szCs w:val="22"/>
        </w:rPr>
      </w:pPr>
    </w:p>
    <w:p w:rsidR="00135B81" w:rsidRDefault="00135B81" w:rsidP="00672231">
      <w:pPr>
        <w:ind w:left="360"/>
        <w:rPr>
          <w:rFonts w:ascii="Arial" w:eastAsiaTheme="minorHAnsi" w:hAnsi="Arial" w:cs="Arial"/>
          <w:i/>
          <w:sz w:val="22"/>
          <w:szCs w:val="22"/>
        </w:rPr>
      </w:pP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Long Term</w:t>
      </w:r>
    </w:p>
    <w:p w:rsidR="00807E95" w:rsidRPr="00807E95" w:rsidRDefault="00807E95" w:rsidP="00672231">
      <w:pPr>
        <w:numPr>
          <w:ilvl w:val="0"/>
          <w:numId w:val="43"/>
        </w:numPr>
        <w:ind w:left="1080"/>
        <w:contextualSpacing/>
        <w:rPr>
          <w:rFonts w:ascii="Arial" w:eastAsiaTheme="minorHAnsi" w:hAnsi="Arial" w:cs="Arial"/>
          <w:sz w:val="22"/>
          <w:szCs w:val="22"/>
        </w:rPr>
      </w:pPr>
      <w:r w:rsidRPr="00807E95">
        <w:rPr>
          <w:rFonts w:ascii="Arial" w:eastAsiaTheme="minorHAnsi" w:hAnsi="Arial" w:cs="Arial"/>
          <w:sz w:val="22"/>
          <w:szCs w:val="22"/>
        </w:rPr>
        <w:lastRenderedPageBreak/>
        <w:t>Residents will be supported to manage their finances</w:t>
      </w:r>
    </w:p>
    <w:p w:rsidR="00807E95" w:rsidRPr="00807E95" w:rsidRDefault="00807E95" w:rsidP="00672231">
      <w:pPr>
        <w:numPr>
          <w:ilvl w:val="0"/>
          <w:numId w:val="43"/>
        </w:numPr>
        <w:ind w:left="1080"/>
        <w:contextualSpacing/>
        <w:rPr>
          <w:rFonts w:ascii="Arial" w:eastAsiaTheme="minorHAnsi" w:hAnsi="Arial" w:cs="Arial"/>
          <w:sz w:val="22"/>
          <w:szCs w:val="22"/>
        </w:rPr>
      </w:pPr>
      <w:r w:rsidRPr="00807E95">
        <w:rPr>
          <w:rFonts w:ascii="Arial" w:eastAsiaTheme="minorHAnsi" w:hAnsi="Arial" w:cs="Arial"/>
          <w:sz w:val="22"/>
          <w:szCs w:val="22"/>
        </w:rPr>
        <w:t xml:space="preserve">Residents will be able to save and therefore be better able to cope with financial crisis and changes in </w:t>
      </w:r>
      <w:r w:rsidR="009E00C0" w:rsidRPr="00807E95">
        <w:rPr>
          <w:rFonts w:ascii="Arial" w:eastAsiaTheme="minorHAnsi" w:hAnsi="Arial" w:cs="Arial"/>
          <w:sz w:val="22"/>
          <w:szCs w:val="22"/>
        </w:rPr>
        <w:t>circumstance.</w:t>
      </w:r>
    </w:p>
    <w:p w:rsidR="00807E95" w:rsidRPr="00807E95" w:rsidRDefault="00807E95" w:rsidP="00672231">
      <w:pPr>
        <w:ind w:left="720"/>
        <w:contextualSpacing/>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i/>
          <w:sz w:val="22"/>
          <w:szCs w:val="22"/>
        </w:rPr>
      </w:pPr>
      <w:r w:rsidRPr="00672231">
        <w:rPr>
          <w:rFonts w:ascii="Arial" w:eastAsiaTheme="minorHAnsi" w:hAnsi="Arial" w:cs="Arial"/>
          <w:b/>
          <w:sz w:val="22"/>
          <w:szCs w:val="22"/>
        </w:rPr>
        <w:t>5.4</w:t>
      </w:r>
      <w:r>
        <w:rPr>
          <w:rFonts w:ascii="Arial" w:eastAsiaTheme="minorHAnsi" w:hAnsi="Arial" w:cs="Arial"/>
          <w:b/>
          <w:i/>
          <w:sz w:val="22"/>
          <w:szCs w:val="22"/>
        </w:rPr>
        <w:tab/>
      </w:r>
      <w:r w:rsidR="00807E95" w:rsidRPr="00807E95">
        <w:rPr>
          <w:rFonts w:ascii="Arial" w:eastAsiaTheme="minorHAnsi" w:hAnsi="Arial" w:cs="Arial"/>
          <w:b/>
          <w:i/>
          <w:sz w:val="22"/>
          <w:szCs w:val="22"/>
        </w:rPr>
        <w:t>HOUSING</w:t>
      </w: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Short Term</w:t>
      </w:r>
    </w:p>
    <w:p w:rsidR="00807E95" w:rsidRPr="00807E95" w:rsidRDefault="00807E95" w:rsidP="00672231">
      <w:pPr>
        <w:numPr>
          <w:ilvl w:val="0"/>
          <w:numId w:val="44"/>
        </w:numPr>
        <w:ind w:left="1080"/>
        <w:contextualSpacing/>
        <w:rPr>
          <w:rFonts w:ascii="Arial" w:eastAsiaTheme="minorHAnsi" w:hAnsi="Arial" w:cs="Arial"/>
          <w:sz w:val="22"/>
          <w:szCs w:val="22"/>
        </w:rPr>
      </w:pPr>
      <w:r w:rsidRPr="00807E95">
        <w:rPr>
          <w:rFonts w:ascii="Arial" w:eastAsiaTheme="minorHAnsi" w:hAnsi="Arial" w:cs="Arial"/>
          <w:sz w:val="22"/>
          <w:szCs w:val="22"/>
        </w:rPr>
        <w:t>Residents facing shortfalls in their Housing Benefit will be supported financially whilst seeking longer term solutions</w:t>
      </w:r>
    </w:p>
    <w:p w:rsidR="00807E95" w:rsidRPr="00807E95" w:rsidRDefault="00807E95" w:rsidP="00672231">
      <w:pPr>
        <w:ind w:left="360"/>
        <w:rPr>
          <w:rFonts w:ascii="Arial" w:eastAsiaTheme="minorHAnsi" w:hAnsi="Arial" w:cs="Arial"/>
          <w:i/>
          <w:sz w:val="22"/>
          <w:szCs w:val="22"/>
        </w:rPr>
      </w:pP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Long Term</w:t>
      </w:r>
    </w:p>
    <w:p w:rsidR="00807E95" w:rsidRPr="00807E95" w:rsidRDefault="008A07EF" w:rsidP="00672231">
      <w:pPr>
        <w:numPr>
          <w:ilvl w:val="0"/>
          <w:numId w:val="45"/>
        </w:numPr>
        <w:ind w:left="1080"/>
        <w:contextualSpacing/>
        <w:rPr>
          <w:rFonts w:ascii="Arial" w:eastAsiaTheme="minorHAnsi" w:hAnsi="Arial" w:cs="Arial"/>
          <w:sz w:val="22"/>
          <w:szCs w:val="22"/>
        </w:rPr>
      </w:pPr>
      <w:r>
        <w:rPr>
          <w:rFonts w:ascii="Arial" w:eastAsiaTheme="minorHAnsi" w:hAnsi="Arial" w:cs="Arial"/>
          <w:sz w:val="22"/>
          <w:szCs w:val="22"/>
        </w:rPr>
        <w:t>T</w:t>
      </w:r>
      <w:r w:rsidR="00807E95" w:rsidRPr="00807E95">
        <w:rPr>
          <w:rFonts w:ascii="Arial" w:eastAsiaTheme="minorHAnsi" w:hAnsi="Arial" w:cs="Arial"/>
          <w:sz w:val="22"/>
          <w:szCs w:val="22"/>
        </w:rPr>
        <w:t>enants will be supported to ensure they are able to manage their tenancy when they sign up for one</w:t>
      </w:r>
    </w:p>
    <w:p w:rsidR="00807E95" w:rsidRDefault="00807E95" w:rsidP="00672231">
      <w:pPr>
        <w:numPr>
          <w:ilvl w:val="0"/>
          <w:numId w:val="45"/>
        </w:numPr>
        <w:ind w:left="1080"/>
        <w:contextualSpacing/>
        <w:rPr>
          <w:rFonts w:ascii="Arial" w:eastAsiaTheme="minorHAnsi" w:hAnsi="Arial" w:cs="Arial"/>
          <w:sz w:val="22"/>
          <w:szCs w:val="22"/>
        </w:rPr>
      </w:pPr>
      <w:r w:rsidRPr="00807E95">
        <w:rPr>
          <w:rFonts w:ascii="Arial" w:eastAsiaTheme="minorHAnsi" w:hAnsi="Arial" w:cs="Arial"/>
          <w:sz w:val="22"/>
          <w:szCs w:val="22"/>
        </w:rPr>
        <w:t>Fewer residents will fall under the definition of fuel poverty</w:t>
      </w:r>
    </w:p>
    <w:p w:rsidR="004047B7" w:rsidRDefault="004047B7" w:rsidP="00672231">
      <w:pPr>
        <w:numPr>
          <w:ilvl w:val="0"/>
          <w:numId w:val="45"/>
        </w:numPr>
        <w:ind w:left="1080"/>
        <w:contextualSpacing/>
        <w:rPr>
          <w:rFonts w:ascii="Arial" w:eastAsiaTheme="minorHAnsi" w:hAnsi="Arial" w:cs="Arial"/>
          <w:sz w:val="22"/>
          <w:szCs w:val="22"/>
        </w:rPr>
      </w:pPr>
      <w:r>
        <w:rPr>
          <w:rFonts w:ascii="Arial" w:eastAsiaTheme="minorHAnsi" w:hAnsi="Arial" w:cs="Arial"/>
          <w:sz w:val="22"/>
          <w:szCs w:val="22"/>
        </w:rPr>
        <w:t>Fewer residents will suffer poor health as a result of not being able to adequately heat their homes</w:t>
      </w:r>
    </w:p>
    <w:p w:rsidR="004047B7" w:rsidRPr="00807E95" w:rsidRDefault="004047B7" w:rsidP="00672231">
      <w:pPr>
        <w:numPr>
          <w:ilvl w:val="0"/>
          <w:numId w:val="45"/>
        </w:numPr>
        <w:ind w:left="1080"/>
        <w:contextualSpacing/>
        <w:rPr>
          <w:rFonts w:ascii="Arial" w:eastAsiaTheme="minorHAnsi" w:hAnsi="Arial" w:cs="Arial"/>
          <w:sz w:val="22"/>
          <w:szCs w:val="22"/>
        </w:rPr>
      </w:pPr>
      <w:r>
        <w:rPr>
          <w:rFonts w:ascii="Arial" w:eastAsiaTheme="minorHAnsi" w:hAnsi="Arial" w:cs="Arial"/>
          <w:sz w:val="22"/>
          <w:szCs w:val="22"/>
        </w:rPr>
        <w:t>The number of excess winter deaths in Oxford will reduce</w:t>
      </w:r>
    </w:p>
    <w:p w:rsidR="00807E95" w:rsidRPr="00807E95" w:rsidRDefault="00807E95" w:rsidP="00672231">
      <w:pPr>
        <w:numPr>
          <w:ilvl w:val="0"/>
          <w:numId w:val="45"/>
        </w:numPr>
        <w:ind w:left="1080"/>
        <w:contextualSpacing/>
        <w:rPr>
          <w:rFonts w:ascii="Arial" w:eastAsiaTheme="minorHAnsi" w:hAnsi="Arial" w:cs="Arial"/>
          <w:sz w:val="22"/>
          <w:szCs w:val="22"/>
        </w:rPr>
      </w:pPr>
      <w:r w:rsidRPr="00807E95">
        <w:rPr>
          <w:rFonts w:ascii="Arial" w:eastAsiaTheme="minorHAnsi" w:hAnsi="Arial" w:cs="Arial"/>
          <w:sz w:val="22"/>
          <w:szCs w:val="22"/>
        </w:rPr>
        <w:t>Both Council tenants and private sector tenants to have better insulated properties with lower fuel bills</w:t>
      </w:r>
    </w:p>
    <w:p w:rsidR="00807E95" w:rsidRPr="00807E95" w:rsidRDefault="00807E95" w:rsidP="00807E95">
      <w:pPr>
        <w:rPr>
          <w:rFonts w:ascii="Arial" w:eastAsiaTheme="minorHAnsi" w:hAnsi="Arial" w:cs="Arial"/>
          <w:i/>
          <w:sz w:val="22"/>
          <w:szCs w:val="22"/>
        </w:rPr>
      </w:pPr>
    </w:p>
    <w:p w:rsidR="00807E95" w:rsidRPr="00807E95" w:rsidRDefault="00672231" w:rsidP="00807E95">
      <w:pPr>
        <w:rPr>
          <w:rFonts w:ascii="Arial" w:eastAsiaTheme="minorHAnsi" w:hAnsi="Arial" w:cs="Arial"/>
          <w:b/>
          <w:i/>
          <w:sz w:val="22"/>
          <w:szCs w:val="22"/>
        </w:rPr>
      </w:pPr>
      <w:r w:rsidRPr="00672231">
        <w:rPr>
          <w:rFonts w:ascii="Arial" w:eastAsiaTheme="minorHAnsi" w:hAnsi="Arial" w:cs="Arial"/>
          <w:b/>
          <w:sz w:val="22"/>
          <w:szCs w:val="22"/>
        </w:rPr>
        <w:t>5.5</w:t>
      </w:r>
      <w:r>
        <w:rPr>
          <w:rFonts w:ascii="Arial" w:eastAsiaTheme="minorHAnsi" w:hAnsi="Arial" w:cs="Arial"/>
          <w:b/>
          <w:i/>
          <w:sz w:val="22"/>
          <w:szCs w:val="22"/>
        </w:rPr>
        <w:tab/>
      </w:r>
      <w:r w:rsidR="00807E95" w:rsidRPr="00807E95">
        <w:rPr>
          <w:rFonts w:ascii="Arial" w:eastAsiaTheme="minorHAnsi" w:hAnsi="Arial" w:cs="Arial"/>
          <w:b/>
          <w:i/>
          <w:sz w:val="22"/>
          <w:szCs w:val="22"/>
        </w:rPr>
        <w:t>SKILLS</w:t>
      </w: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Short Term</w:t>
      </w:r>
    </w:p>
    <w:p w:rsidR="00807E95" w:rsidRPr="00807E95" w:rsidRDefault="00807E95" w:rsidP="00672231">
      <w:pPr>
        <w:numPr>
          <w:ilvl w:val="0"/>
          <w:numId w:val="46"/>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use the right channel for their needs including face to face, telephone and online</w:t>
      </w:r>
    </w:p>
    <w:p w:rsidR="00807E95" w:rsidRPr="00807E95" w:rsidRDefault="00807E95" w:rsidP="00672231">
      <w:pPr>
        <w:numPr>
          <w:ilvl w:val="0"/>
          <w:numId w:val="46"/>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assisted in accessing digital services</w:t>
      </w:r>
    </w:p>
    <w:p w:rsidR="00807E95" w:rsidRPr="00807E95" w:rsidRDefault="00807E95" w:rsidP="00672231">
      <w:pPr>
        <w:ind w:left="360"/>
        <w:rPr>
          <w:rFonts w:ascii="Arial" w:eastAsiaTheme="minorHAnsi" w:hAnsi="Arial" w:cs="Arial"/>
          <w:i/>
          <w:sz w:val="22"/>
          <w:szCs w:val="22"/>
        </w:rPr>
      </w:pP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Long Term</w:t>
      </w:r>
    </w:p>
    <w:p w:rsidR="00807E95" w:rsidRPr="00807E95" w:rsidRDefault="00807E95" w:rsidP="00672231">
      <w:pPr>
        <w:numPr>
          <w:ilvl w:val="0"/>
          <w:numId w:val="47"/>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engaged by partners to support them to learn the skills they need to obtain work</w:t>
      </w:r>
    </w:p>
    <w:p w:rsidR="00807E95" w:rsidRPr="00807E95" w:rsidRDefault="00807E95" w:rsidP="00672231">
      <w:pPr>
        <w:numPr>
          <w:ilvl w:val="0"/>
          <w:numId w:val="47"/>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receive training for the type of work which is available locally, so they are best placed to obtain employment</w:t>
      </w:r>
    </w:p>
    <w:p w:rsidR="00807E95" w:rsidRPr="00807E95" w:rsidRDefault="00807E95" w:rsidP="00672231">
      <w:pPr>
        <w:numPr>
          <w:ilvl w:val="0"/>
          <w:numId w:val="47"/>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overcome barriers to work</w:t>
      </w:r>
    </w:p>
    <w:p w:rsidR="00807E95" w:rsidRPr="00807E95" w:rsidRDefault="00807E95" w:rsidP="00672231">
      <w:pPr>
        <w:numPr>
          <w:ilvl w:val="0"/>
          <w:numId w:val="47"/>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become self-sufficient in accessing online services</w:t>
      </w:r>
    </w:p>
    <w:p w:rsidR="00896937" w:rsidRDefault="00896937" w:rsidP="00807E95">
      <w:pPr>
        <w:rPr>
          <w:rFonts w:ascii="Arial" w:eastAsiaTheme="minorHAnsi" w:hAnsi="Arial" w:cs="Arial"/>
          <w:sz w:val="22"/>
          <w:szCs w:val="22"/>
        </w:rPr>
        <w:sectPr w:rsidR="00896937" w:rsidSect="00896937">
          <w:type w:val="continuous"/>
          <w:pgSz w:w="11906" w:h="16838"/>
          <w:pgMar w:top="1259" w:right="1276" w:bottom="902" w:left="992" w:header="709" w:footer="709" w:gutter="0"/>
          <w:cols w:space="708"/>
          <w:titlePg/>
          <w:docGrid w:linePitch="360"/>
        </w:sectPr>
      </w:pPr>
    </w:p>
    <w:p w:rsidR="00E44A4B" w:rsidRPr="00807E95" w:rsidRDefault="00E44A4B" w:rsidP="00E44A4B">
      <w:pPr>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CURRENT DELIVERY MODEL</w:t>
      </w:r>
    </w:p>
    <w:p w:rsidR="00807E95" w:rsidRPr="00807E95" w:rsidRDefault="00807E95" w:rsidP="00807E95">
      <w:pPr>
        <w:rPr>
          <w:rFonts w:ascii="Arial" w:eastAsiaTheme="minorHAnsi" w:hAnsi="Arial" w:cs="Arial"/>
          <w:b/>
          <w:sz w:val="22"/>
          <w:szCs w:val="22"/>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6.1</w:t>
      </w:r>
      <w:r>
        <w:rPr>
          <w:rFonts w:ascii="Arial" w:eastAsiaTheme="minorHAnsi" w:hAnsi="Arial" w:cs="Arial"/>
          <w:sz w:val="22"/>
          <w:szCs w:val="22"/>
        </w:rPr>
        <w:tab/>
      </w:r>
      <w:r w:rsidR="00807E95" w:rsidRPr="00807E95">
        <w:rPr>
          <w:rFonts w:ascii="Arial" w:eastAsiaTheme="minorHAnsi" w:hAnsi="Arial" w:cs="Arial"/>
          <w:sz w:val="22"/>
          <w:szCs w:val="22"/>
        </w:rPr>
        <w:t xml:space="preserve">The table below details the current delivery mechanisms/Partners which contribute to the outcomes listed above. In most cases, where there are multiple providers listed, </w:t>
      </w:r>
      <w:r w:rsidR="003141B6">
        <w:rPr>
          <w:rFonts w:ascii="Arial" w:eastAsiaTheme="minorHAnsi" w:hAnsi="Arial" w:cs="Arial"/>
          <w:sz w:val="22"/>
          <w:szCs w:val="22"/>
        </w:rPr>
        <w:t xml:space="preserve">even though there is some good partnership working, </w:t>
      </w:r>
      <w:r w:rsidR="00807E95" w:rsidRPr="00807E95">
        <w:rPr>
          <w:rFonts w:ascii="Arial" w:eastAsiaTheme="minorHAnsi" w:hAnsi="Arial" w:cs="Arial"/>
          <w:sz w:val="22"/>
          <w:szCs w:val="22"/>
        </w:rPr>
        <w:t>delivery is not joined up. As such this provides opportunities for efficiencies, or for improved service provision.</w:t>
      </w:r>
    </w:p>
    <w:p w:rsidR="00807E95" w:rsidRPr="00807E95" w:rsidRDefault="00807E95" w:rsidP="00807E95">
      <w:pPr>
        <w:rPr>
          <w:rFonts w:ascii="Arial" w:eastAsiaTheme="minorHAnsi" w:hAnsi="Arial" w:cs="Arial"/>
          <w:sz w:val="22"/>
          <w:szCs w:val="22"/>
        </w:rPr>
      </w:pPr>
    </w:p>
    <w:tbl>
      <w:tblPr>
        <w:tblStyle w:val="TableGrid1"/>
        <w:tblW w:w="0" w:type="auto"/>
        <w:tblLook w:val="04A0" w:firstRow="1" w:lastRow="0" w:firstColumn="1" w:lastColumn="0" w:noHBand="0" w:noVBand="1"/>
      </w:tblPr>
      <w:tblGrid>
        <w:gridCol w:w="1271"/>
        <w:gridCol w:w="4739"/>
        <w:gridCol w:w="3006"/>
      </w:tblGrid>
      <w:tr w:rsidR="00807E95" w:rsidRPr="00807E95" w:rsidTr="00E969D0">
        <w:tc>
          <w:tcPr>
            <w:tcW w:w="1271" w:type="dxa"/>
          </w:tcPr>
          <w:p w:rsidR="00807E95" w:rsidRPr="00807E95" w:rsidRDefault="00807E95" w:rsidP="00807E95">
            <w:pPr>
              <w:rPr>
                <w:b/>
                <w:sz w:val="22"/>
                <w:szCs w:val="22"/>
              </w:rPr>
            </w:pPr>
            <w:r w:rsidRPr="00807E95">
              <w:rPr>
                <w:b/>
                <w:sz w:val="22"/>
                <w:szCs w:val="22"/>
              </w:rPr>
              <w:t>Theme</w:t>
            </w:r>
          </w:p>
        </w:tc>
        <w:tc>
          <w:tcPr>
            <w:tcW w:w="4739" w:type="dxa"/>
          </w:tcPr>
          <w:p w:rsidR="00807E95" w:rsidRPr="00807E95" w:rsidRDefault="00807E95" w:rsidP="00807E95">
            <w:pPr>
              <w:rPr>
                <w:b/>
                <w:sz w:val="22"/>
                <w:szCs w:val="22"/>
              </w:rPr>
            </w:pPr>
            <w:r w:rsidRPr="00807E95">
              <w:rPr>
                <w:b/>
                <w:sz w:val="22"/>
                <w:szCs w:val="22"/>
              </w:rPr>
              <w:t>Outcome</w:t>
            </w:r>
          </w:p>
        </w:tc>
        <w:tc>
          <w:tcPr>
            <w:tcW w:w="3006" w:type="dxa"/>
          </w:tcPr>
          <w:p w:rsidR="00807E95" w:rsidRPr="00807E95" w:rsidRDefault="00807E95" w:rsidP="00807E95">
            <w:pPr>
              <w:rPr>
                <w:b/>
                <w:sz w:val="22"/>
                <w:szCs w:val="22"/>
              </w:rPr>
            </w:pPr>
            <w:r w:rsidRPr="00807E95">
              <w:rPr>
                <w:b/>
                <w:sz w:val="22"/>
                <w:szCs w:val="22"/>
              </w:rPr>
              <w:t>Current Delivery</w:t>
            </w:r>
          </w:p>
        </w:tc>
      </w:tr>
      <w:tr w:rsidR="00807E95" w:rsidRPr="00807E95" w:rsidTr="00E969D0">
        <w:tc>
          <w:tcPr>
            <w:tcW w:w="1271" w:type="dxa"/>
            <w:vMerge w:val="restart"/>
            <w:shd w:val="clear" w:color="auto" w:fill="B8CCE4" w:themeFill="accent1" w:themeFillTint="66"/>
            <w:textDirection w:val="btLr"/>
          </w:tcPr>
          <w:p w:rsidR="00807E95" w:rsidRPr="00807E95" w:rsidRDefault="00807E95" w:rsidP="00807E95">
            <w:pPr>
              <w:jc w:val="center"/>
              <w:rPr>
                <w:sz w:val="22"/>
                <w:szCs w:val="22"/>
              </w:rPr>
            </w:pPr>
            <w:r w:rsidRPr="00807E95">
              <w:rPr>
                <w:sz w:val="22"/>
                <w:szCs w:val="22"/>
              </w:rPr>
              <w:t>DEBT – Short Term</w:t>
            </w: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know where to access information and advice</w:t>
            </w:r>
          </w:p>
        </w:tc>
        <w:tc>
          <w:tcPr>
            <w:tcW w:w="3006" w:type="dxa"/>
            <w:shd w:val="clear" w:color="auto" w:fill="B8CCE4" w:themeFill="accent1" w:themeFillTint="66"/>
          </w:tcPr>
          <w:p w:rsidR="00807E95" w:rsidRPr="00807E95" w:rsidRDefault="00807E95" w:rsidP="00807E95">
            <w:pPr>
              <w:rPr>
                <w:sz w:val="22"/>
                <w:szCs w:val="22"/>
              </w:rPr>
            </w:pPr>
            <w:r w:rsidRPr="00807E95">
              <w:rPr>
                <w:sz w:val="22"/>
                <w:szCs w:val="22"/>
              </w:rPr>
              <w:t>Signposting and referrals from frontline Council services</w:t>
            </w:r>
          </w:p>
          <w:p w:rsidR="00807E95" w:rsidRPr="00807E95" w:rsidRDefault="00807E95" w:rsidP="00807E95">
            <w:pPr>
              <w:rPr>
                <w:sz w:val="22"/>
                <w:szCs w:val="22"/>
              </w:rPr>
            </w:pPr>
            <w:r w:rsidRPr="00807E95">
              <w:rPr>
                <w:sz w:val="22"/>
                <w:szCs w:val="22"/>
              </w:rPr>
              <w:t>Information in letters and leaflets</w:t>
            </w:r>
          </w:p>
          <w:p w:rsidR="00807E95" w:rsidRDefault="00807E95" w:rsidP="00807E95">
            <w:pPr>
              <w:rPr>
                <w:sz w:val="22"/>
                <w:szCs w:val="22"/>
              </w:rPr>
            </w:pPr>
            <w:r w:rsidRPr="00807E95">
              <w:rPr>
                <w:sz w:val="22"/>
                <w:szCs w:val="22"/>
              </w:rPr>
              <w:t>Council Website</w:t>
            </w:r>
          </w:p>
          <w:p w:rsidR="00135B81" w:rsidRPr="00807E95" w:rsidRDefault="00135B81" w:rsidP="00807E95">
            <w:pPr>
              <w:rPr>
                <w:sz w:val="22"/>
                <w:szCs w:val="22"/>
              </w:rPr>
            </w:pPr>
          </w:p>
        </w:tc>
      </w:tr>
      <w:tr w:rsidR="00807E95" w:rsidRPr="00807E95" w:rsidTr="006A295A">
        <w:trPr>
          <w:trHeight w:val="825"/>
        </w:trPr>
        <w:tc>
          <w:tcPr>
            <w:tcW w:w="1271" w:type="dxa"/>
            <w:vMerge/>
            <w:shd w:val="clear" w:color="auto" w:fill="B8CCE4" w:themeFill="accent1" w:themeFillTint="66"/>
          </w:tcPr>
          <w:p w:rsidR="00807E95" w:rsidRPr="00807E95" w:rsidRDefault="00807E95" w:rsidP="00807E95">
            <w:pPr>
              <w:jc w:val="center"/>
              <w:rPr>
                <w:sz w:val="22"/>
                <w:szCs w:val="22"/>
              </w:rPr>
            </w:pP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be able to seek help with their debts and be supported to make affordable repayment plans</w:t>
            </w:r>
          </w:p>
          <w:p w:rsidR="00807E95" w:rsidRPr="00807E95" w:rsidRDefault="00807E95" w:rsidP="00807E95">
            <w:pPr>
              <w:rPr>
                <w:sz w:val="22"/>
                <w:szCs w:val="22"/>
              </w:rPr>
            </w:pPr>
          </w:p>
        </w:tc>
        <w:tc>
          <w:tcPr>
            <w:tcW w:w="3006" w:type="dxa"/>
            <w:shd w:val="clear" w:color="auto" w:fill="B8CCE4" w:themeFill="accent1" w:themeFillTint="66"/>
          </w:tcPr>
          <w:p w:rsidR="00807E95" w:rsidRPr="00807E95" w:rsidRDefault="00807E95" w:rsidP="00807E95">
            <w:pPr>
              <w:rPr>
                <w:sz w:val="22"/>
                <w:szCs w:val="22"/>
              </w:rPr>
            </w:pPr>
            <w:r w:rsidRPr="00807E95">
              <w:rPr>
                <w:sz w:val="22"/>
                <w:szCs w:val="22"/>
              </w:rPr>
              <w:t>Advice sector</w:t>
            </w:r>
          </w:p>
        </w:tc>
      </w:tr>
      <w:tr w:rsidR="00807E95" w:rsidRPr="00807E95" w:rsidTr="00E969D0">
        <w:tc>
          <w:tcPr>
            <w:tcW w:w="1271" w:type="dxa"/>
            <w:vMerge w:val="restart"/>
            <w:textDirection w:val="btLr"/>
          </w:tcPr>
          <w:p w:rsidR="00807E95" w:rsidRPr="00807E95" w:rsidRDefault="00807E95" w:rsidP="00807E95">
            <w:pPr>
              <w:jc w:val="center"/>
              <w:rPr>
                <w:sz w:val="22"/>
                <w:szCs w:val="22"/>
              </w:rPr>
            </w:pPr>
            <w:r w:rsidRPr="00807E95">
              <w:rPr>
                <w:sz w:val="22"/>
                <w:szCs w:val="22"/>
              </w:rPr>
              <w:t>DEBT – Long Term</w:t>
            </w:r>
          </w:p>
        </w:tc>
        <w:tc>
          <w:tcPr>
            <w:tcW w:w="4739" w:type="dxa"/>
          </w:tcPr>
          <w:p w:rsidR="00807E95" w:rsidRPr="00807E95" w:rsidRDefault="00807E95" w:rsidP="00807E95">
            <w:pPr>
              <w:rPr>
                <w:sz w:val="22"/>
                <w:szCs w:val="22"/>
              </w:rPr>
            </w:pPr>
            <w:r w:rsidRPr="00807E95">
              <w:rPr>
                <w:sz w:val="22"/>
                <w:szCs w:val="22"/>
              </w:rPr>
              <w:t>Residents will have increased ability and confidence in managing everyday finances including contracting utility companies</w:t>
            </w:r>
          </w:p>
        </w:tc>
        <w:tc>
          <w:tcPr>
            <w:tcW w:w="3006" w:type="dxa"/>
          </w:tcPr>
          <w:p w:rsidR="00807E95" w:rsidRPr="00807E95" w:rsidRDefault="00807E95" w:rsidP="009E00C0">
            <w:pPr>
              <w:rPr>
                <w:sz w:val="22"/>
                <w:szCs w:val="22"/>
              </w:rPr>
            </w:pPr>
            <w:r w:rsidRPr="00807E95">
              <w:rPr>
                <w:sz w:val="22"/>
                <w:szCs w:val="22"/>
              </w:rPr>
              <w:t xml:space="preserve">Council tenants included in Direct Payments project </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Residents will be able to receive and make payments easily through mainstream or alternative transactional banking services.</w:t>
            </w:r>
          </w:p>
          <w:p w:rsidR="00807E95" w:rsidRPr="00807E95" w:rsidRDefault="00807E95" w:rsidP="00807E95">
            <w:pPr>
              <w:rPr>
                <w:sz w:val="22"/>
                <w:szCs w:val="22"/>
              </w:rPr>
            </w:pPr>
          </w:p>
        </w:tc>
        <w:tc>
          <w:tcPr>
            <w:tcW w:w="3006" w:type="dxa"/>
          </w:tcPr>
          <w:p w:rsidR="00807E95" w:rsidRPr="00807E95" w:rsidRDefault="00807E95" w:rsidP="00807E95">
            <w:pPr>
              <w:rPr>
                <w:sz w:val="22"/>
                <w:szCs w:val="22"/>
              </w:rPr>
            </w:pPr>
            <w:r w:rsidRPr="00807E95">
              <w:rPr>
                <w:sz w:val="22"/>
                <w:szCs w:val="22"/>
              </w:rPr>
              <w:t>Assistance provided where need identified via Direct Payments project</w:t>
            </w:r>
          </w:p>
          <w:p w:rsidR="00807E95" w:rsidRPr="00807E95" w:rsidRDefault="00807E95" w:rsidP="00807E95">
            <w:pPr>
              <w:rPr>
                <w:sz w:val="22"/>
                <w:szCs w:val="22"/>
              </w:rPr>
            </w:pPr>
            <w:r w:rsidRPr="00807E95">
              <w:rPr>
                <w:sz w:val="22"/>
                <w:szCs w:val="22"/>
              </w:rPr>
              <w:t>Credit Union</w:t>
            </w:r>
            <w:r w:rsidR="009E00C0">
              <w:rPr>
                <w:sz w:val="22"/>
                <w:szCs w:val="22"/>
              </w:rPr>
              <w:t>s</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Residents gain increased knowledge and confidence in using financial services</w:t>
            </w:r>
          </w:p>
          <w:p w:rsidR="00807E95" w:rsidRPr="00807E95" w:rsidRDefault="00807E95" w:rsidP="00807E95">
            <w:pPr>
              <w:rPr>
                <w:sz w:val="22"/>
                <w:szCs w:val="22"/>
              </w:rPr>
            </w:pPr>
          </w:p>
        </w:tc>
        <w:tc>
          <w:tcPr>
            <w:tcW w:w="3006" w:type="dxa"/>
          </w:tcPr>
          <w:p w:rsidR="00807E95" w:rsidRPr="00807E95" w:rsidRDefault="00E364FF" w:rsidP="00807E95">
            <w:pPr>
              <w:rPr>
                <w:sz w:val="22"/>
                <w:szCs w:val="22"/>
              </w:rPr>
            </w:pPr>
            <w:r>
              <w:rPr>
                <w:sz w:val="22"/>
                <w:szCs w:val="22"/>
              </w:rPr>
              <w:t>Advice Sector, although there are challenges in encouraging take up of such support</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Council policies and processes support the aims of the Financial Inclusion Strategy</w:t>
            </w:r>
          </w:p>
          <w:p w:rsidR="00807E95" w:rsidRPr="00807E95" w:rsidRDefault="00807E95" w:rsidP="00807E95">
            <w:pPr>
              <w:rPr>
                <w:sz w:val="22"/>
                <w:szCs w:val="22"/>
              </w:rPr>
            </w:pPr>
          </w:p>
        </w:tc>
        <w:tc>
          <w:tcPr>
            <w:tcW w:w="3006" w:type="dxa"/>
          </w:tcPr>
          <w:p w:rsidR="00807E95" w:rsidRPr="00807E95" w:rsidRDefault="00807E95" w:rsidP="00807E95">
            <w:pPr>
              <w:rPr>
                <w:sz w:val="22"/>
                <w:szCs w:val="22"/>
              </w:rPr>
            </w:pPr>
            <w:r w:rsidRPr="00807E95">
              <w:rPr>
                <w:sz w:val="22"/>
                <w:szCs w:val="22"/>
              </w:rPr>
              <w:t>DHP</w:t>
            </w:r>
            <w:r w:rsidR="009E00C0">
              <w:rPr>
                <w:sz w:val="22"/>
                <w:szCs w:val="22"/>
              </w:rPr>
              <w:t xml:space="preserve"> Policy includes </w:t>
            </w:r>
            <w:r w:rsidRPr="00807E95">
              <w:rPr>
                <w:sz w:val="22"/>
                <w:szCs w:val="22"/>
              </w:rPr>
              <w:t>conditionality.</w:t>
            </w:r>
          </w:p>
          <w:p w:rsidR="00807E95" w:rsidRPr="00807E95" w:rsidRDefault="009E00C0" w:rsidP="00807E95">
            <w:pPr>
              <w:rPr>
                <w:sz w:val="22"/>
                <w:szCs w:val="22"/>
              </w:rPr>
            </w:pPr>
            <w:r>
              <w:rPr>
                <w:sz w:val="22"/>
                <w:szCs w:val="22"/>
              </w:rPr>
              <w:t xml:space="preserve">Direct Payments </w:t>
            </w:r>
            <w:r w:rsidR="00807E95" w:rsidRPr="00807E95">
              <w:rPr>
                <w:sz w:val="22"/>
                <w:szCs w:val="22"/>
              </w:rPr>
              <w:t xml:space="preserve">Pilot </w:t>
            </w:r>
            <w:r>
              <w:rPr>
                <w:sz w:val="22"/>
                <w:szCs w:val="22"/>
              </w:rPr>
              <w:t xml:space="preserve">being extended </w:t>
            </w:r>
            <w:r w:rsidR="00807E95" w:rsidRPr="00807E95">
              <w:rPr>
                <w:sz w:val="22"/>
                <w:szCs w:val="22"/>
              </w:rPr>
              <w:t>to</w:t>
            </w:r>
            <w:r>
              <w:rPr>
                <w:sz w:val="22"/>
                <w:szCs w:val="22"/>
              </w:rPr>
              <w:t xml:space="preserve"> all tenant</w:t>
            </w:r>
            <w:r w:rsidR="00807E95" w:rsidRPr="00807E95">
              <w:rPr>
                <w:sz w:val="22"/>
                <w:szCs w:val="22"/>
              </w:rPr>
              <w:t>s</w:t>
            </w:r>
          </w:p>
          <w:p w:rsidR="00807E95" w:rsidRPr="00807E95" w:rsidRDefault="00807E95" w:rsidP="00807E95">
            <w:pPr>
              <w:rPr>
                <w:sz w:val="22"/>
                <w:szCs w:val="22"/>
              </w:rPr>
            </w:pPr>
          </w:p>
        </w:tc>
      </w:tr>
      <w:tr w:rsidR="00807E95" w:rsidRPr="00807E95" w:rsidTr="00E969D0">
        <w:tc>
          <w:tcPr>
            <w:tcW w:w="1271" w:type="dxa"/>
            <w:vMerge w:val="restart"/>
            <w:shd w:val="clear" w:color="auto" w:fill="B8CCE4" w:themeFill="accent1" w:themeFillTint="66"/>
            <w:textDirection w:val="btLr"/>
          </w:tcPr>
          <w:p w:rsidR="00807E95" w:rsidRPr="00807E95" w:rsidRDefault="00807E95" w:rsidP="00807E95">
            <w:pPr>
              <w:jc w:val="center"/>
              <w:rPr>
                <w:sz w:val="22"/>
                <w:szCs w:val="22"/>
              </w:rPr>
            </w:pPr>
            <w:r w:rsidRPr="00807E95">
              <w:rPr>
                <w:sz w:val="22"/>
                <w:szCs w:val="22"/>
              </w:rPr>
              <w:t>INCOME – Short Term</w:t>
            </w: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be supported to claim the benefits to which they are entitled</w:t>
            </w:r>
          </w:p>
          <w:p w:rsidR="00807E95" w:rsidRPr="00807E95" w:rsidRDefault="00807E95" w:rsidP="00807E95">
            <w:pPr>
              <w:rPr>
                <w:sz w:val="22"/>
                <w:szCs w:val="22"/>
              </w:rPr>
            </w:pPr>
          </w:p>
        </w:tc>
        <w:tc>
          <w:tcPr>
            <w:tcW w:w="3006" w:type="dxa"/>
            <w:shd w:val="clear" w:color="auto" w:fill="B8CCE4" w:themeFill="accent1" w:themeFillTint="66"/>
          </w:tcPr>
          <w:p w:rsidR="00807E95" w:rsidRPr="00807E95" w:rsidRDefault="00807E95" w:rsidP="00807E95">
            <w:pPr>
              <w:rPr>
                <w:sz w:val="22"/>
                <w:szCs w:val="22"/>
              </w:rPr>
            </w:pPr>
            <w:r w:rsidRPr="00807E95">
              <w:rPr>
                <w:sz w:val="22"/>
                <w:szCs w:val="22"/>
              </w:rPr>
              <w:t>OCC Benefits Team</w:t>
            </w:r>
          </w:p>
          <w:p w:rsidR="00807E95" w:rsidRPr="00807E95" w:rsidRDefault="00807E95" w:rsidP="00807E95">
            <w:pPr>
              <w:rPr>
                <w:sz w:val="22"/>
                <w:szCs w:val="22"/>
              </w:rPr>
            </w:pPr>
            <w:r w:rsidRPr="00807E95">
              <w:rPr>
                <w:sz w:val="22"/>
                <w:szCs w:val="22"/>
              </w:rPr>
              <w:t>Advice Sector</w:t>
            </w:r>
          </w:p>
        </w:tc>
      </w:tr>
      <w:tr w:rsidR="00807E95" w:rsidRPr="00807E95" w:rsidTr="00E969D0">
        <w:tc>
          <w:tcPr>
            <w:tcW w:w="1271" w:type="dxa"/>
            <w:vMerge/>
            <w:shd w:val="clear" w:color="auto" w:fill="B8CCE4" w:themeFill="accent1" w:themeFillTint="66"/>
          </w:tcPr>
          <w:p w:rsidR="00807E95" w:rsidRPr="00807E95" w:rsidRDefault="00807E95" w:rsidP="00807E95">
            <w:pPr>
              <w:jc w:val="center"/>
              <w:rPr>
                <w:sz w:val="22"/>
                <w:szCs w:val="22"/>
              </w:rPr>
            </w:pP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be supported to access emergency support when required</w:t>
            </w:r>
          </w:p>
        </w:tc>
        <w:tc>
          <w:tcPr>
            <w:tcW w:w="3006" w:type="dxa"/>
            <w:shd w:val="clear" w:color="auto" w:fill="B8CCE4" w:themeFill="accent1" w:themeFillTint="66"/>
          </w:tcPr>
          <w:p w:rsidR="00807E95" w:rsidRPr="00807E95" w:rsidRDefault="00807E95" w:rsidP="00807E95">
            <w:pPr>
              <w:rPr>
                <w:sz w:val="22"/>
                <w:szCs w:val="22"/>
              </w:rPr>
            </w:pPr>
            <w:proofErr w:type="spellStart"/>
            <w:r w:rsidRPr="00807E95">
              <w:rPr>
                <w:sz w:val="22"/>
                <w:szCs w:val="22"/>
              </w:rPr>
              <w:t>Foodbanks</w:t>
            </w:r>
            <w:proofErr w:type="spellEnd"/>
          </w:p>
          <w:p w:rsidR="00807E95" w:rsidRPr="00807E95" w:rsidRDefault="00807E95" w:rsidP="00807E95">
            <w:pPr>
              <w:rPr>
                <w:sz w:val="22"/>
                <w:szCs w:val="22"/>
              </w:rPr>
            </w:pPr>
            <w:r w:rsidRPr="00807E95">
              <w:rPr>
                <w:sz w:val="22"/>
                <w:szCs w:val="22"/>
              </w:rPr>
              <w:t>Local Charities</w:t>
            </w:r>
          </w:p>
          <w:p w:rsidR="00807E95" w:rsidRPr="00807E95" w:rsidRDefault="00807E95" w:rsidP="00807E95">
            <w:pPr>
              <w:rPr>
                <w:sz w:val="22"/>
                <w:szCs w:val="22"/>
              </w:rPr>
            </w:pPr>
            <w:r w:rsidRPr="00807E95">
              <w:rPr>
                <w:sz w:val="22"/>
                <w:szCs w:val="22"/>
              </w:rPr>
              <w:t>Oxfordshire Support Fund (to end from April 2014)</w:t>
            </w:r>
          </w:p>
        </w:tc>
      </w:tr>
      <w:tr w:rsidR="00807E95" w:rsidRPr="00807E95" w:rsidTr="00E969D0">
        <w:trPr>
          <w:cantSplit/>
          <w:trHeight w:val="1134"/>
        </w:trPr>
        <w:tc>
          <w:tcPr>
            <w:tcW w:w="1271" w:type="dxa"/>
            <w:vMerge w:val="restart"/>
            <w:textDirection w:val="btLr"/>
          </w:tcPr>
          <w:p w:rsidR="00807E95" w:rsidRPr="00807E95" w:rsidRDefault="00807E95" w:rsidP="00807E95">
            <w:pPr>
              <w:jc w:val="center"/>
              <w:rPr>
                <w:sz w:val="22"/>
                <w:szCs w:val="22"/>
              </w:rPr>
            </w:pPr>
            <w:r w:rsidRPr="00807E95">
              <w:rPr>
                <w:sz w:val="22"/>
                <w:szCs w:val="22"/>
              </w:rPr>
              <w:t>INCOME – Long Term</w:t>
            </w:r>
          </w:p>
        </w:tc>
        <w:tc>
          <w:tcPr>
            <w:tcW w:w="4739" w:type="dxa"/>
          </w:tcPr>
          <w:p w:rsidR="00807E95" w:rsidRPr="00807E95" w:rsidRDefault="00807E95" w:rsidP="00807E95">
            <w:pPr>
              <w:rPr>
                <w:sz w:val="22"/>
                <w:szCs w:val="22"/>
              </w:rPr>
            </w:pPr>
            <w:r w:rsidRPr="00807E95">
              <w:rPr>
                <w:sz w:val="22"/>
                <w:szCs w:val="22"/>
              </w:rPr>
              <w:t>Residents will be supported to manage their finances</w:t>
            </w:r>
          </w:p>
          <w:p w:rsidR="00807E95" w:rsidRPr="00807E95" w:rsidRDefault="00807E95" w:rsidP="00807E95">
            <w:pPr>
              <w:rPr>
                <w:sz w:val="22"/>
                <w:szCs w:val="22"/>
              </w:rPr>
            </w:pPr>
          </w:p>
        </w:tc>
        <w:tc>
          <w:tcPr>
            <w:tcW w:w="3006" w:type="dxa"/>
          </w:tcPr>
          <w:p w:rsidR="00807E95" w:rsidRPr="00807E95" w:rsidRDefault="00807E95" w:rsidP="00807E95">
            <w:pPr>
              <w:rPr>
                <w:sz w:val="22"/>
                <w:szCs w:val="22"/>
              </w:rPr>
            </w:pPr>
            <w:r w:rsidRPr="00807E95">
              <w:rPr>
                <w:sz w:val="22"/>
                <w:szCs w:val="22"/>
              </w:rPr>
              <w:t>Advice Sector</w:t>
            </w:r>
          </w:p>
        </w:tc>
      </w:tr>
      <w:tr w:rsidR="00807E95" w:rsidRPr="00807E95" w:rsidTr="00E969D0">
        <w:trPr>
          <w:cantSplit/>
          <w:trHeight w:val="1134"/>
        </w:trPr>
        <w:tc>
          <w:tcPr>
            <w:tcW w:w="1271" w:type="dxa"/>
            <w:vMerge/>
            <w:textDirection w:val="btLr"/>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Residents will be able to save and therefore be better able to cope with financial crisis and changes in circumstance.</w:t>
            </w:r>
          </w:p>
        </w:tc>
        <w:tc>
          <w:tcPr>
            <w:tcW w:w="3006" w:type="dxa"/>
          </w:tcPr>
          <w:p w:rsidR="00807E95" w:rsidRPr="00807E95" w:rsidRDefault="00807E95" w:rsidP="00807E95">
            <w:pPr>
              <w:rPr>
                <w:sz w:val="22"/>
                <w:szCs w:val="22"/>
              </w:rPr>
            </w:pPr>
            <w:r w:rsidRPr="00807E95">
              <w:rPr>
                <w:sz w:val="22"/>
                <w:szCs w:val="22"/>
              </w:rPr>
              <w:t>Credit Union</w:t>
            </w:r>
            <w:r w:rsidR="009E00C0">
              <w:rPr>
                <w:sz w:val="22"/>
                <w:szCs w:val="22"/>
              </w:rPr>
              <w:t>s</w:t>
            </w:r>
          </w:p>
        </w:tc>
      </w:tr>
      <w:tr w:rsidR="00807E95" w:rsidRPr="00807E95" w:rsidTr="00E969D0">
        <w:trPr>
          <w:cantSplit/>
          <w:trHeight w:val="1134"/>
        </w:trPr>
        <w:tc>
          <w:tcPr>
            <w:tcW w:w="1271" w:type="dxa"/>
            <w:shd w:val="clear" w:color="auto" w:fill="B8CCE4" w:themeFill="accent1" w:themeFillTint="66"/>
            <w:textDirection w:val="btLr"/>
          </w:tcPr>
          <w:p w:rsidR="00807E95" w:rsidRPr="00807E95" w:rsidRDefault="00807E95" w:rsidP="00807E95">
            <w:pPr>
              <w:jc w:val="center"/>
              <w:rPr>
                <w:sz w:val="22"/>
                <w:szCs w:val="22"/>
              </w:rPr>
            </w:pPr>
            <w:r w:rsidRPr="00807E95">
              <w:rPr>
                <w:sz w:val="22"/>
                <w:szCs w:val="22"/>
              </w:rPr>
              <w:t>HOUSING – Short Term</w:t>
            </w: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facing shortfalls in their Housing Benefit will be supported financially whilst seeking longer term solutions</w:t>
            </w:r>
          </w:p>
          <w:p w:rsidR="00807E95" w:rsidRPr="00807E95" w:rsidRDefault="00807E95" w:rsidP="00807E95">
            <w:pPr>
              <w:rPr>
                <w:sz w:val="22"/>
                <w:szCs w:val="22"/>
              </w:rPr>
            </w:pPr>
          </w:p>
        </w:tc>
        <w:tc>
          <w:tcPr>
            <w:tcW w:w="3006" w:type="dxa"/>
            <w:shd w:val="clear" w:color="auto" w:fill="B8CCE4" w:themeFill="accent1" w:themeFillTint="66"/>
          </w:tcPr>
          <w:p w:rsidR="00807E95" w:rsidRPr="00807E95" w:rsidRDefault="00807E95" w:rsidP="00807E95">
            <w:pPr>
              <w:rPr>
                <w:sz w:val="22"/>
                <w:szCs w:val="22"/>
              </w:rPr>
            </w:pPr>
            <w:r w:rsidRPr="00807E95">
              <w:rPr>
                <w:sz w:val="22"/>
                <w:szCs w:val="22"/>
              </w:rPr>
              <w:t>Discretionary Housing Payments managed by Customer Services</w:t>
            </w:r>
          </w:p>
        </w:tc>
      </w:tr>
      <w:tr w:rsidR="00807E95" w:rsidRPr="00807E95" w:rsidTr="00E969D0">
        <w:tc>
          <w:tcPr>
            <w:tcW w:w="1271" w:type="dxa"/>
            <w:vMerge w:val="restart"/>
            <w:textDirection w:val="btLr"/>
          </w:tcPr>
          <w:p w:rsidR="00807E95" w:rsidRPr="00807E95" w:rsidRDefault="00807E95" w:rsidP="00807E95">
            <w:pPr>
              <w:jc w:val="center"/>
              <w:rPr>
                <w:sz w:val="22"/>
                <w:szCs w:val="22"/>
              </w:rPr>
            </w:pPr>
            <w:r w:rsidRPr="00807E95">
              <w:rPr>
                <w:sz w:val="22"/>
                <w:szCs w:val="22"/>
              </w:rPr>
              <w:t>HOUSING – Long Term</w:t>
            </w:r>
          </w:p>
        </w:tc>
        <w:tc>
          <w:tcPr>
            <w:tcW w:w="4739" w:type="dxa"/>
          </w:tcPr>
          <w:p w:rsidR="00807E95" w:rsidRPr="00807E95" w:rsidRDefault="008555D0" w:rsidP="00807E95">
            <w:pPr>
              <w:rPr>
                <w:sz w:val="22"/>
                <w:szCs w:val="22"/>
              </w:rPr>
            </w:pPr>
            <w:r>
              <w:rPr>
                <w:sz w:val="22"/>
                <w:szCs w:val="22"/>
              </w:rPr>
              <w:t>T</w:t>
            </w:r>
            <w:r w:rsidR="00807E95" w:rsidRPr="00807E95">
              <w:rPr>
                <w:sz w:val="22"/>
                <w:szCs w:val="22"/>
              </w:rPr>
              <w:t>enants will be supported so they can manage their tenancy when they sign up for one</w:t>
            </w:r>
          </w:p>
        </w:tc>
        <w:tc>
          <w:tcPr>
            <w:tcW w:w="3006" w:type="dxa"/>
          </w:tcPr>
          <w:p w:rsidR="00807E95" w:rsidRPr="00807E95" w:rsidRDefault="00807E95" w:rsidP="009E00C0">
            <w:pPr>
              <w:rPr>
                <w:sz w:val="22"/>
                <w:szCs w:val="22"/>
              </w:rPr>
            </w:pPr>
            <w:r w:rsidRPr="00807E95">
              <w:t xml:space="preserve"> </w:t>
            </w:r>
            <w:r w:rsidR="009E00C0">
              <w:rPr>
                <w:sz w:val="22"/>
                <w:szCs w:val="22"/>
              </w:rPr>
              <w:t>Roll out of Direct Payments to all eligible tenants</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Fewer residents will fall under the definition of fuel poverty</w:t>
            </w:r>
          </w:p>
        </w:tc>
        <w:tc>
          <w:tcPr>
            <w:tcW w:w="3006" w:type="dxa"/>
          </w:tcPr>
          <w:p w:rsidR="00807E95" w:rsidRPr="00807E95" w:rsidRDefault="00807E95" w:rsidP="00807E95">
            <w:pPr>
              <w:rPr>
                <w:sz w:val="22"/>
                <w:szCs w:val="22"/>
              </w:rPr>
            </w:pPr>
            <w:r w:rsidRPr="00807E95">
              <w:rPr>
                <w:sz w:val="22"/>
                <w:szCs w:val="22"/>
              </w:rPr>
              <w:t>Environmental Development</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Default="00807E95" w:rsidP="00807E95">
            <w:pPr>
              <w:rPr>
                <w:sz w:val="22"/>
                <w:szCs w:val="22"/>
              </w:rPr>
            </w:pPr>
            <w:r w:rsidRPr="00807E95">
              <w:rPr>
                <w:sz w:val="22"/>
                <w:szCs w:val="22"/>
              </w:rPr>
              <w:t>Both Council tenants and private sector tenants to have better insulated properties with lower fuel bills</w:t>
            </w:r>
          </w:p>
          <w:p w:rsidR="006A295A" w:rsidRPr="00807E95" w:rsidRDefault="006A295A" w:rsidP="00807E95">
            <w:pPr>
              <w:rPr>
                <w:sz w:val="22"/>
                <w:szCs w:val="22"/>
              </w:rPr>
            </w:pPr>
          </w:p>
        </w:tc>
        <w:tc>
          <w:tcPr>
            <w:tcW w:w="3006" w:type="dxa"/>
          </w:tcPr>
          <w:p w:rsidR="00807E95" w:rsidRPr="00807E95" w:rsidRDefault="00807E95" w:rsidP="00807E95">
            <w:pPr>
              <w:rPr>
                <w:sz w:val="22"/>
                <w:szCs w:val="22"/>
              </w:rPr>
            </w:pPr>
            <w:r w:rsidRPr="00807E95">
              <w:rPr>
                <w:sz w:val="22"/>
                <w:szCs w:val="22"/>
              </w:rPr>
              <w:t>Environmental Development</w:t>
            </w:r>
          </w:p>
          <w:p w:rsidR="00807E95" w:rsidRPr="00807E95" w:rsidRDefault="00807E95" w:rsidP="00807E95">
            <w:pPr>
              <w:rPr>
                <w:sz w:val="22"/>
                <w:szCs w:val="22"/>
              </w:rPr>
            </w:pPr>
            <w:r w:rsidRPr="00807E95">
              <w:rPr>
                <w:sz w:val="22"/>
                <w:szCs w:val="22"/>
              </w:rPr>
              <w:t>Community Housing</w:t>
            </w:r>
          </w:p>
          <w:p w:rsidR="00807E95" w:rsidRPr="00807E95" w:rsidRDefault="00807E95" w:rsidP="00807E95">
            <w:pPr>
              <w:rPr>
                <w:sz w:val="22"/>
                <w:szCs w:val="22"/>
              </w:rPr>
            </w:pPr>
            <w:r w:rsidRPr="00807E95">
              <w:rPr>
                <w:sz w:val="22"/>
                <w:szCs w:val="22"/>
              </w:rPr>
              <w:t>Low Carbon Hub</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Residents will be supported in finding a sustainable Housing solution</w:t>
            </w:r>
          </w:p>
        </w:tc>
        <w:tc>
          <w:tcPr>
            <w:tcW w:w="3006" w:type="dxa"/>
          </w:tcPr>
          <w:p w:rsidR="00807E95" w:rsidRPr="00807E95" w:rsidRDefault="00807E95" w:rsidP="00807E95">
            <w:pPr>
              <w:rPr>
                <w:sz w:val="22"/>
                <w:szCs w:val="22"/>
              </w:rPr>
            </w:pPr>
            <w:r w:rsidRPr="00807E95">
              <w:rPr>
                <w:sz w:val="22"/>
                <w:szCs w:val="22"/>
              </w:rPr>
              <w:t>Community Housing</w:t>
            </w:r>
          </w:p>
        </w:tc>
      </w:tr>
      <w:tr w:rsidR="00807E95" w:rsidRPr="00807E95" w:rsidTr="00E969D0">
        <w:tc>
          <w:tcPr>
            <w:tcW w:w="1271" w:type="dxa"/>
            <w:vMerge w:val="restart"/>
            <w:shd w:val="clear" w:color="auto" w:fill="B8CCE4" w:themeFill="accent1" w:themeFillTint="66"/>
            <w:textDirection w:val="btLr"/>
          </w:tcPr>
          <w:p w:rsidR="00807E95" w:rsidRPr="00807E95" w:rsidRDefault="00807E95" w:rsidP="00807E95">
            <w:pPr>
              <w:jc w:val="center"/>
              <w:rPr>
                <w:sz w:val="22"/>
                <w:szCs w:val="22"/>
              </w:rPr>
            </w:pPr>
            <w:r w:rsidRPr="00807E95">
              <w:rPr>
                <w:sz w:val="22"/>
                <w:szCs w:val="22"/>
              </w:rPr>
              <w:t>SKILLS – Short Term</w:t>
            </w: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be supported to use the right channel for their needs including face to face, telephone and online</w:t>
            </w:r>
          </w:p>
        </w:tc>
        <w:tc>
          <w:tcPr>
            <w:tcW w:w="3006" w:type="dxa"/>
            <w:shd w:val="clear" w:color="auto" w:fill="B8CCE4" w:themeFill="accent1" w:themeFillTint="66"/>
          </w:tcPr>
          <w:p w:rsidR="00807E95" w:rsidRPr="00807E95" w:rsidRDefault="00807E95" w:rsidP="00807E95">
            <w:pPr>
              <w:rPr>
                <w:sz w:val="22"/>
                <w:szCs w:val="22"/>
              </w:rPr>
            </w:pPr>
            <w:r w:rsidRPr="00807E95">
              <w:rPr>
                <w:sz w:val="22"/>
                <w:szCs w:val="22"/>
              </w:rPr>
              <w:t>N/A</w:t>
            </w:r>
          </w:p>
        </w:tc>
      </w:tr>
      <w:tr w:rsidR="00807E95" w:rsidRPr="00807E95" w:rsidTr="00E969D0">
        <w:tc>
          <w:tcPr>
            <w:tcW w:w="1271" w:type="dxa"/>
            <w:vMerge/>
            <w:shd w:val="clear" w:color="auto" w:fill="B8CCE4" w:themeFill="accent1" w:themeFillTint="66"/>
          </w:tcPr>
          <w:p w:rsidR="00807E95" w:rsidRPr="00807E95" w:rsidRDefault="00807E95" w:rsidP="00807E95">
            <w:pPr>
              <w:jc w:val="center"/>
              <w:rPr>
                <w:sz w:val="22"/>
                <w:szCs w:val="22"/>
              </w:rPr>
            </w:pP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be assisted in accessing digital services</w:t>
            </w:r>
          </w:p>
        </w:tc>
        <w:tc>
          <w:tcPr>
            <w:tcW w:w="3006" w:type="dxa"/>
            <w:shd w:val="clear" w:color="auto" w:fill="B8CCE4" w:themeFill="accent1" w:themeFillTint="66"/>
          </w:tcPr>
          <w:p w:rsidR="009E00C0" w:rsidRDefault="009E00C0" w:rsidP="00807E95">
            <w:pPr>
              <w:rPr>
                <w:sz w:val="22"/>
                <w:szCs w:val="22"/>
              </w:rPr>
            </w:pPr>
            <w:r>
              <w:rPr>
                <w:sz w:val="22"/>
                <w:szCs w:val="22"/>
              </w:rPr>
              <w:t>Pilot involving school children</w:t>
            </w:r>
          </w:p>
          <w:p w:rsidR="00807E95" w:rsidRPr="00807E95" w:rsidRDefault="00807E95" w:rsidP="00807E95">
            <w:pPr>
              <w:rPr>
                <w:sz w:val="22"/>
                <w:szCs w:val="22"/>
              </w:rPr>
            </w:pPr>
            <w:r w:rsidRPr="00807E95">
              <w:rPr>
                <w:sz w:val="22"/>
                <w:szCs w:val="22"/>
              </w:rPr>
              <w:t>Limited independent provision</w:t>
            </w:r>
          </w:p>
          <w:p w:rsidR="00807E95" w:rsidRPr="00807E95" w:rsidRDefault="00807E95" w:rsidP="00807E95">
            <w:pPr>
              <w:rPr>
                <w:sz w:val="22"/>
                <w:szCs w:val="22"/>
              </w:rPr>
            </w:pPr>
            <w:r w:rsidRPr="00807E95">
              <w:rPr>
                <w:sz w:val="22"/>
                <w:szCs w:val="22"/>
              </w:rPr>
              <w:t>Local Colleges</w:t>
            </w:r>
          </w:p>
        </w:tc>
      </w:tr>
      <w:tr w:rsidR="00807E95" w:rsidRPr="00807E95" w:rsidTr="00E969D0">
        <w:tc>
          <w:tcPr>
            <w:tcW w:w="1271" w:type="dxa"/>
            <w:vMerge w:val="restart"/>
            <w:textDirection w:val="btLr"/>
          </w:tcPr>
          <w:p w:rsidR="00807E95" w:rsidRPr="00807E95" w:rsidRDefault="00807E95" w:rsidP="00807E95">
            <w:pPr>
              <w:jc w:val="center"/>
              <w:rPr>
                <w:sz w:val="22"/>
                <w:szCs w:val="22"/>
              </w:rPr>
            </w:pPr>
            <w:r w:rsidRPr="00807E95">
              <w:rPr>
                <w:sz w:val="22"/>
                <w:szCs w:val="22"/>
              </w:rPr>
              <w:t>SKILLS – Long Term</w:t>
            </w:r>
          </w:p>
        </w:tc>
        <w:tc>
          <w:tcPr>
            <w:tcW w:w="4739" w:type="dxa"/>
          </w:tcPr>
          <w:p w:rsidR="00807E95" w:rsidRPr="00807E95" w:rsidRDefault="00807E95" w:rsidP="00807E95">
            <w:pPr>
              <w:rPr>
                <w:sz w:val="22"/>
                <w:szCs w:val="22"/>
              </w:rPr>
            </w:pPr>
            <w:r w:rsidRPr="00807E95">
              <w:rPr>
                <w:sz w:val="22"/>
                <w:szCs w:val="22"/>
              </w:rPr>
              <w:t>Residents will be engaged by partners to support them to learn the skills they need to obtain work</w:t>
            </w:r>
          </w:p>
        </w:tc>
        <w:tc>
          <w:tcPr>
            <w:tcW w:w="3006" w:type="dxa"/>
          </w:tcPr>
          <w:p w:rsidR="00807E95" w:rsidRPr="00807E95" w:rsidRDefault="00807E95" w:rsidP="00807E95">
            <w:pPr>
              <w:rPr>
                <w:sz w:val="22"/>
                <w:szCs w:val="22"/>
              </w:rPr>
            </w:pPr>
            <w:r w:rsidRPr="00807E95">
              <w:rPr>
                <w:sz w:val="22"/>
                <w:szCs w:val="22"/>
              </w:rPr>
              <w:t>Welfare Reform Team</w:t>
            </w:r>
          </w:p>
          <w:p w:rsidR="00807E95" w:rsidRPr="00807E95" w:rsidRDefault="00807E95" w:rsidP="00807E95">
            <w:pPr>
              <w:rPr>
                <w:sz w:val="22"/>
                <w:szCs w:val="22"/>
              </w:rPr>
            </w:pPr>
            <w:r w:rsidRPr="00807E95">
              <w:rPr>
                <w:sz w:val="22"/>
                <w:szCs w:val="22"/>
              </w:rPr>
              <w:t>Jobcentre Plus/Work Programme providers</w:t>
            </w:r>
          </w:p>
          <w:p w:rsidR="00807E95" w:rsidRPr="00807E95" w:rsidRDefault="00807E95" w:rsidP="00807E95">
            <w:pPr>
              <w:rPr>
                <w:sz w:val="22"/>
                <w:szCs w:val="22"/>
              </w:rPr>
            </w:pPr>
            <w:r w:rsidRPr="00807E95">
              <w:rPr>
                <w:sz w:val="22"/>
                <w:szCs w:val="22"/>
              </w:rPr>
              <w:t>Job Clubs</w:t>
            </w:r>
          </w:p>
          <w:p w:rsidR="00807E95" w:rsidRPr="00807E95" w:rsidRDefault="00807E95" w:rsidP="00807E95">
            <w:pPr>
              <w:rPr>
                <w:sz w:val="22"/>
                <w:szCs w:val="22"/>
              </w:rPr>
            </w:pPr>
            <w:r w:rsidRPr="00807E95">
              <w:rPr>
                <w:sz w:val="22"/>
                <w:szCs w:val="22"/>
              </w:rPr>
              <w:lastRenderedPageBreak/>
              <w:t>Independent providers</w:t>
            </w:r>
          </w:p>
        </w:tc>
      </w:tr>
      <w:tr w:rsidR="00807E95" w:rsidRPr="00807E95" w:rsidTr="00E969D0">
        <w:tc>
          <w:tcPr>
            <w:tcW w:w="1271" w:type="dxa"/>
            <w:vMerge/>
          </w:tcPr>
          <w:p w:rsidR="00807E95" w:rsidRPr="00807E95" w:rsidRDefault="00807E95" w:rsidP="00807E95">
            <w:pPr>
              <w:rPr>
                <w:sz w:val="22"/>
                <w:szCs w:val="22"/>
              </w:rPr>
            </w:pPr>
          </w:p>
        </w:tc>
        <w:tc>
          <w:tcPr>
            <w:tcW w:w="4739" w:type="dxa"/>
          </w:tcPr>
          <w:p w:rsidR="00807E95" w:rsidRPr="00807E95" w:rsidRDefault="00807E95" w:rsidP="00807E95">
            <w:pPr>
              <w:rPr>
                <w:sz w:val="22"/>
                <w:szCs w:val="22"/>
              </w:rPr>
            </w:pPr>
            <w:r w:rsidRPr="00807E95">
              <w:rPr>
                <w:sz w:val="22"/>
                <w:szCs w:val="22"/>
              </w:rPr>
              <w:t>Residents will receive training for the type of work which is available locally, so they are best placed to obtain employment</w:t>
            </w:r>
          </w:p>
        </w:tc>
        <w:tc>
          <w:tcPr>
            <w:tcW w:w="3006" w:type="dxa"/>
          </w:tcPr>
          <w:p w:rsidR="00807E95" w:rsidRPr="00807E95" w:rsidRDefault="00807E95" w:rsidP="00807E95">
            <w:pPr>
              <w:rPr>
                <w:sz w:val="22"/>
                <w:szCs w:val="22"/>
              </w:rPr>
            </w:pPr>
            <w:r w:rsidRPr="00807E95">
              <w:rPr>
                <w:sz w:val="22"/>
                <w:szCs w:val="22"/>
              </w:rPr>
              <w:t xml:space="preserve">Work Programme </w:t>
            </w:r>
          </w:p>
          <w:p w:rsidR="00807E95" w:rsidRPr="00807E95" w:rsidRDefault="00807E95" w:rsidP="00807E95">
            <w:pPr>
              <w:rPr>
                <w:sz w:val="22"/>
                <w:szCs w:val="22"/>
              </w:rPr>
            </w:pPr>
            <w:r w:rsidRPr="00807E95">
              <w:rPr>
                <w:sz w:val="22"/>
                <w:szCs w:val="22"/>
              </w:rPr>
              <w:t>Local colleges</w:t>
            </w:r>
          </w:p>
          <w:p w:rsidR="00807E95" w:rsidRPr="00807E95" w:rsidRDefault="00807E95" w:rsidP="00807E95">
            <w:pPr>
              <w:rPr>
                <w:sz w:val="22"/>
                <w:szCs w:val="22"/>
              </w:rPr>
            </w:pPr>
            <w:r w:rsidRPr="00807E95">
              <w:rPr>
                <w:sz w:val="22"/>
                <w:szCs w:val="22"/>
              </w:rPr>
              <w:t>Independent providers</w:t>
            </w:r>
          </w:p>
        </w:tc>
      </w:tr>
      <w:tr w:rsidR="00807E95" w:rsidRPr="00807E95" w:rsidTr="00E969D0">
        <w:tc>
          <w:tcPr>
            <w:tcW w:w="1271" w:type="dxa"/>
            <w:vMerge/>
          </w:tcPr>
          <w:p w:rsidR="00807E95" w:rsidRPr="00807E95" w:rsidRDefault="00807E95" w:rsidP="00807E95">
            <w:pPr>
              <w:rPr>
                <w:sz w:val="22"/>
                <w:szCs w:val="22"/>
              </w:rPr>
            </w:pPr>
          </w:p>
        </w:tc>
        <w:tc>
          <w:tcPr>
            <w:tcW w:w="4739" w:type="dxa"/>
          </w:tcPr>
          <w:p w:rsidR="00807E95" w:rsidRPr="00807E95" w:rsidRDefault="00807E95" w:rsidP="00807E95">
            <w:pPr>
              <w:rPr>
                <w:sz w:val="22"/>
                <w:szCs w:val="22"/>
              </w:rPr>
            </w:pPr>
            <w:r w:rsidRPr="00807E95">
              <w:rPr>
                <w:sz w:val="22"/>
                <w:szCs w:val="22"/>
              </w:rPr>
              <w:t>Residents will be supported to overcome barriers to work</w:t>
            </w:r>
          </w:p>
        </w:tc>
        <w:tc>
          <w:tcPr>
            <w:tcW w:w="3006" w:type="dxa"/>
          </w:tcPr>
          <w:p w:rsidR="00807E95" w:rsidRPr="00807E95" w:rsidRDefault="00807E95" w:rsidP="00807E95">
            <w:pPr>
              <w:rPr>
                <w:sz w:val="22"/>
                <w:szCs w:val="22"/>
              </w:rPr>
            </w:pPr>
            <w:r w:rsidRPr="00807E95">
              <w:rPr>
                <w:sz w:val="22"/>
                <w:szCs w:val="22"/>
              </w:rPr>
              <w:t>Welfare Reform team</w:t>
            </w:r>
          </w:p>
          <w:p w:rsidR="00807E95" w:rsidRPr="00807E95" w:rsidRDefault="00807E95" w:rsidP="00807E95">
            <w:pPr>
              <w:rPr>
                <w:sz w:val="22"/>
                <w:szCs w:val="22"/>
              </w:rPr>
            </w:pPr>
            <w:r w:rsidRPr="00807E95">
              <w:rPr>
                <w:sz w:val="22"/>
                <w:szCs w:val="22"/>
              </w:rPr>
              <w:t>Independent providers</w:t>
            </w:r>
          </w:p>
        </w:tc>
      </w:tr>
      <w:tr w:rsidR="00807E95" w:rsidRPr="00807E95" w:rsidTr="00E969D0">
        <w:tc>
          <w:tcPr>
            <w:tcW w:w="1271" w:type="dxa"/>
            <w:vMerge/>
          </w:tcPr>
          <w:p w:rsidR="00807E95" w:rsidRPr="00807E95" w:rsidRDefault="00807E95" w:rsidP="00807E95">
            <w:pPr>
              <w:rPr>
                <w:sz w:val="22"/>
                <w:szCs w:val="22"/>
              </w:rPr>
            </w:pPr>
          </w:p>
        </w:tc>
        <w:tc>
          <w:tcPr>
            <w:tcW w:w="4739" w:type="dxa"/>
          </w:tcPr>
          <w:p w:rsidR="00807E95" w:rsidRPr="00807E95" w:rsidRDefault="00807E95" w:rsidP="00807E95">
            <w:pPr>
              <w:rPr>
                <w:sz w:val="22"/>
                <w:szCs w:val="22"/>
              </w:rPr>
            </w:pPr>
            <w:r w:rsidRPr="00807E95">
              <w:rPr>
                <w:sz w:val="22"/>
                <w:szCs w:val="22"/>
              </w:rPr>
              <w:t>Residents will be supported to become self-sufficient in accessing online services</w:t>
            </w:r>
          </w:p>
        </w:tc>
        <w:tc>
          <w:tcPr>
            <w:tcW w:w="3006" w:type="dxa"/>
          </w:tcPr>
          <w:p w:rsidR="00807E95" w:rsidRPr="00807E95" w:rsidRDefault="00807E95" w:rsidP="00807E95">
            <w:pPr>
              <w:rPr>
                <w:sz w:val="22"/>
                <w:szCs w:val="22"/>
              </w:rPr>
            </w:pPr>
            <w:r w:rsidRPr="00807E95">
              <w:rPr>
                <w:sz w:val="22"/>
                <w:szCs w:val="22"/>
              </w:rPr>
              <w:t>N/A</w:t>
            </w:r>
          </w:p>
        </w:tc>
      </w:tr>
    </w:tbl>
    <w:p w:rsidR="00807E95" w:rsidRPr="00807E95" w:rsidRDefault="00807E95" w:rsidP="00807E95">
      <w:pPr>
        <w:rPr>
          <w:rFonts w:ascii="Arial" w:eastAsiaTheme="minorHAnsi" w:hAnsi="Arial" w:cs="Arial"/>
          <w:sz w:val="22"/>
          <w:szCs w:val="22"/>
        </w:rPr>
      </w:pPr>
    </w:p>
    <w:p w:rsidR="00896937" w:rsidRDefault="00896937" w:rsidP="00807E95">
      <w:pPr>
        <w:rPr>
          <w:rFonts w:ascii="Arial" w:eastAsiaTheme="minorHAnsi" w:hAnsi="Arial" w:cs="Arial"/>
          <w:b/>
          <w:sz w:val="22"/>
          <w:szCs w:val="22"/>
        </w:rPr>
      </w:pPr>
    </w:p>
    <w:p w:rsidR="009B4040" w:rsidRDefault="009B4040" w:rsidP="00807E95">
      <w:pPr>
        <w:rPr>
          <w:rFonts w:ascii="Arial" w:eastAsiaTheme="minorHAnsi" w:hAnsi="Arial" w:cs="Arial"/>
          <w:b/>
          <w:sz w:val="22"/>
          <w:szCs w:val="22"/>
        </w:rPr>
      </w:pPr>
    </w:p>
    <w:p w:rsidR="009B4040" w:rsidRDefault="009B4040" w:rsidP="00807E95">
      <w:pPr>
        <w:rPr>
          <w:rFonts w:ascii="Arial" w:eastAsiaTheme="minorHAnsi" w:hAnsi="Arial" w:cs="Arial"/>
          <w:b/>
          <w:sz w:val="22"/>
          <w:szCs w:val="22"/>
        </w:rPr>
        <w:sectPr w:rsidR="009B4040" w:rsidSect="00896937">
          <w:type w:val="continuous"/>
          <w:pgSz w:w="11906" w:h="16838"/>
          <w:pgMar w:top="1259" w:right="1276" w:bottom="902" w:left="992" w:header="709" w:footer="709" w:gutter="0"/>
          <w:cols w:space="708"/>
          <w:titlePg/>
          <w:docGrid w:linePitch="360"/>
        </w:sectPr>
      </w:pPr>
    </w:p>
    <w:p w:rsidR="00807E95" w:rsidRPr="00807E95" w:rsidRDefault="00807E95" w:rsidP="00807E95">
      <w:pPr>
        <w:rPr>
          <w:rFonts w:ascii="Arial" w:eastAsiaTheme="minorHAnsi" w:hAnsi="Arial" w:cs="Arial"/>
          <w:b/>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COUNCIL INITIATIVES</w:t>
      </w:r>
    </w:p>
    <w:p w:rsidR="00807E95" w:rsidRPr="00807E95" w:rsidRDefault="00807E95" w:rsidP="00807E95">
      <w:pPr>
        <w:rPr>
          <w:rFonts w:ascii="Arial" w:eastAsiaTheme="minorHAnsi" w:hAnsi="Arial" w:cs="Arial"/>
          <w:b/>
          <w:sz w:val="22"/>
          <w:szCs w:val="22"/>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7.1</w:t>
      </w:r>
      <w:r>
        <w:rPr>
          <w:rFonts w:ascii="Arial" w:eastAsiaTheme="minorHAnsi" w:hAnsi="Arial" w:cs="Arial"/>
          <w:sz w:val="22"/>
          <w:szCs w:val="22"/>
        </w:rPr>
        <w:tab/>
      </w:r>
      <w:r w:rsidR="00807E95" w:rsidRPr="00807E95">
        <w:rPr>
          <w:rFonts w:ascii="Arial" w:eastAsiaTheme="minorHAnsi" w:hAnsi="Arial" w:cs="Arial"/>
          <w:sz w:val="22"/>
          <w:szCs w:val="22"/>
        </w:rPr>
        <w:t>Across the Council there is already a lot of work being undertaken which contributes towards the delivery of the Strategy. This work is summarised below:</w:t>
      </w:r>
    </w:p>
    <w:p w:rsidR="00807E95" w:rsidRPr="00807E95" w:rsidRDefault="00807E95" w:rsidP="00807E95">
      <w:pPr>
        <w:rPr>
          <w:rFonts w:ascii="Arial" w:eastAsiaTheme="minorHAnsi" w:hAnsi="Arial" w:cs="Arial"/>
          <w:b/>
          <w:sz w:val="22"/>
          <w:szCs w:val="22"/>
        </w:rPr>
      </w:pPr>
    </w:p>
    <w:p w:rsidR="00807E95" w:rsidRPr="00807E95" w:rsidRDefault="00672231" w:rsidP="00807E95">
      <w:pPr>
        <w:rPr>
          <w:rFonts w:ascii="Arial" w:eastAsiaTheme="minorHAnsi" w:hAnsi="Arial" w:cs="Arial"/>
          <w:i/>
          <w:sz w:val="22"/>
          <w:szCs w:val="22"/>
        </w:rPr>
      </w:pPr>
      <w:r>
        <w:rPr>
          <w:rFonts w:ascii="Arial" w:eastAsiaTheme="minorHAnsi" w:hAnsi="Arial" w:cs="Arial"/>
          <w:i/>
          <w:sz w:val="22"/>
          <w:szCs w:val="22"/>
        </w:rPr>
        <w:t>7.2</w:t>
      </w:r>
      <w:r>
        <w:rPr>
          <w:rFonts w:ascii="Arial" w:eastAsiaTheme="minorHAnsi" w:hAnsi="Arial" w:cs="Arial"/>
          <w:i/>
          <w:sz w:val="22"/>
          <w:szCs w:val="22"/>
        </w:rPr>
        <w:tab/>
      </w:r>
      <w:r w:rsidR="00807E95" w:rsidRPr="00807E95">
        <w:rPr>
          <w:rFonts w:ascii="Arial" w:eastAsiaTheme="minorHAnsi" w:hAnsi="Arial" w:cs="Arial"/>
          <w:i/>
          <w:sz w:val="22"/>
          <w:szCs w:val="22"/>
        </w:rPr>
        <w:t>DEBT</w:t>
      </w:r>
    </w:p>
    <w:p w:rsidR="00807E95" w:rsidRPr="00807E95" w:rsidRDefault="00807E95" w:rsidP="00807E95">
      <w:pPr>
        <w:numPr>
          <w:ilvl w:val="0"/>
          <w:numId w:val="34"/>
        </w:numPr>
        <w:contextualSpacing/>
        <w:rPr>
          <w:rFonts w:ascii="Arial" w:eastAsiaTheme="minorHAnsi" w:hAnsi="Arial" w:cs="Arial"/>
          <w:sz w:val="22"/>
          <w:szCs w:val="22"/>
        </w:rPr>
      </w:pPr>
      <w:r w:rsidRPr="00807E95">
        <w:rPr>
          <w:rFonts w:ascii="Arial" w:eastAsiaTheme="minorHAnsi" w:hAnsi="Arial" w:cs="Arial"/>
          <w:sz w:val="22"/>
          <w:szCs w:val="22"/>
        </w:rPr>
        <w:t xml:space="preserve">Council’s Debt Management Policy: Allows people to make one affordable payment where possible, to repay all debts owed to the Council. </w:t>
      </w:r>
    </w:p>
    <w:p w:rsidR="00807E95" w:rsidRPr="00807E95" w:rsidRDefault="00807E95" w:rsidP="00807E95">
      <w:pPr>
        <w:numPr>
          <w:ilvl w:val="0"/>
          <w:numId w:val="34"/>
        </w:numPr>
        <w:contextualSpacing/>
        <w:rPr>
          <w:rFonts w:ascii="Arial" w:eastAsiaTheme="minorHAnsi" w:hAnsi="Arial" w:cs="Arial"/>
          <w:sz w:val="22"/>
          <w:szCs w:val="22"/>
        </w:rPr>
      </w:pPr>
      <w:r w:rsidRPr="00807E95">
        <w:rPr>
          <w:rFonts w:ascii="Arial" w:eastAsiaTheme="minorHAnsi" w:hAnsi="Arial" w:cs="Arial"/>
          <w:sz w:val="22"/>
          <w:szCs w:val="22"/>
        </w:rPr>
        <w:t>Advice Commissioning: £500,000 provided annually to fund advice services across the city with a focus on benefit take-up and debt advice. Two Credit Unions are also funded to promote savings and provide banking services and affordable credit to those who might otherwise struggle to access such services.</w:t>
      </w:r>
    </w:p>
    <w:p w:rsidR="00807E95" w:rsidRPr="00807E95" w:rsidRDefault="00807E95" w:rsidP="00807E95">
      <w:pPr>
        <w:numPr>
          <w:ilvl w:val="0"/>
          <w:numId w:val="34"/>
        </w:numPr>
        <w:contextualSpacing/>
        <w:rPr>
          <w:rFonts w:ascii="Arial" w:eastAsiaTheme="minorHAnsi" w:hAnsi="Arial" w:cs="Arial"/>
          <w:sz w:val="22"/>
          <w:szCs w:val="22"/>
        </w:rPr>
      </w:pPr>
      <w:r w:rsidRPr="00807E95">
        <w:rPr>
          <w:rFonts w:ascii="Arial" w:eastAsiaTheme="minorHAnsi" w:hAnsi="Arial" w:cs="Arial"/>
          <w:sz w:val="22"/>
          <w:szCs w:val="22"/>
        </w:rPr>
        <w:t>Direct Payments Demonstration Project: Preparing our tenants for Universal Credit by paying them their Housing Benefit direct, supporting people to access bank accounts where required</w:t>
      </w:r>
    </w:p>
    <w:p w:rsidR="00807E95" w:rsidRPr="00807E95" w:rsidRDefault="00807E95" w:rsidP="00807E95">
      <w:pPr>
        <w:ind w:left="720"/>
        <w:contextualSpacing/>
        <w:rPr>
          <w:rFonts w:ascii="Arial" w:eastAsiaTheme="minorHAnsi" w:hAnsi="Arial" w:cs="Arial"/>
          <w:sz w:val="22"/>
          <w:szCs w:val="22"/>
        </w:rPr>
      </w:pPr>
    </w:p>
    <w:p w:rsidR="00807E95" w:rsidRPr="00807E95" w:rsidRDefault="00672231" w:rsidP="00807E95">
      <w:pPr>
        <w:rPr>
          <w:rFonts w:ascii="Arial" w:eastAsiaTheme="minorHAnsi" w:hAnsi="Arial" w:cs="Arial"/>
          <w:i/>
          <w:sz w:val="22"/>
          <w:szCs w:val="22"/>
        </w:rPr>
      </w:pPr>
      <w:r>
        <w:rPr>
          <w:rFonts w:ascii="Arial" w:eastAsiaTheme="minorHAnsi" w:hAnsi="Arial" w:cs="Arial"/>
          <w:i/>
          <w:sz w:val="22"/>
          <w:szCs w:val="22"/>
        </w:rPr>
        <w:t>7.3</w:t>
      </w:r>
      <w:r>
        <w:rPr>
          <w:rFonts w:ascii="Arial" w:eastAsiaTheme="minorHAnsi" w:hAnsi="Arial" w:cs="Arial"/>
          <w:i/>
          <w:sz w:val="22"/>
          <w:szCs w:val="22"/>
        </w:rPr>
        <w:tab/>
      </w:r>
      <w:r w:rsidR="00807E95" w:rsidRPr="00807E95">
        <w:rPr>
          <w:rFonts w:ascii="Arial" w:eastAsiaTheme="minorHAnsi" w:hAnsi="Arial" w:cs="Arial"/>
          <w:i/>
          <w:sz w:val="22"/>
          <w:szCs w:val="22"/>
        </w:rPr>
        <w:t>INCOME</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A wide range of concessionary charges are available on sporting and cultural activities </w:t>
      </w:r>
      <w:r w:rsidR="006240FB" w:rsidRPr="00807E95">
        <w:rPr>
          <w:rFonts w:ascii="Arial" w:eastAsiaTheme="minorHAnsi" w:hAnsi="Arial" w:cs="Arial"/>
          <w:sz w:val="22"/>
          <w:szCs w:val="22"/>
        </w:rPr>
        <w:t>etc.</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Payday lending: The Council will not allow companies offering high cost credit to advertise on its property or website. Prime Site Media, who manage advertising panels in our car </w:t>
      </w:r>
      <w:proofErr w:type="gramStart"/>
      <w:r w:rsidRPr="00807E95">
        <w:rPr>
          <w:rFonts w:ascii="Arial" w:eastAsiaTheme="minorHAnsi" w:hAnsi="Arial" w:cs="Arial"/>
          <w:sz w:val="22"/>
          <w:szCs w:val="22"/>
        </w:rPr>
        <w:t>parks</w:t>
      </w:r>
      <w:proofErr w:type="gramEnd"/>
      <w:r w:rsidRPr="00807E95">
        <w:rPr>
          <w:rFonts w:ascii="Arial" w:eastAsiaTheme="minorHAnsi" w:hAnsi="Arial" w:cs="Arial"/>
          <w:sz w:val="22"/>
          <w:szCs w:val="22"/>
        </w:rPr>
        <w:t xml:space="preserve"> have also agreed not to accept such advertising.</w:t>
      </w:r>
    </w:p>
    <w:p w:rsidR="00807E95" w:rsidRPr="00807E95" w:rsidRDefault="00807E95" w:rsidP="00807E95">
      <w:pPr>
        <w:rPr>
          <w:rFonts w:ascii="Arial" w:eastAsiaTheme="minorHAnsi" w:hAnsi="Arial" w:cs="Arial"/>
          <w:i/>
          <w:sz w:val="22"/>
          <w:szCs w:val="22"/>
        </w:rPr>
      </w:pPr>
    </w:p>
    <w:p w:rsidR="00807E95" w:rsidRPr="00807E95" w:rsidRDefault="00672231" w:rsidP="00807E95">
      <w:pPr>
        <w:rPr>
          <w:rFonts w:ascii="Arial" w:eastAsiaTheme="minorHAnsi" w:hAnsi="Arial" w:cs="Arial"/>
          <w:i/>
          <w:sz w:val="22"/>
          <w:szCs w:val="22"/>
        </w:rPr>
      </w:pPr>
      <w:r>
        <w:rPr>
          <w:rFonts w:ascii="Arial" w:eastAsiaTheme="minorHAnsi" w:hAnsi="Arial" w:cs="Arial"/>
          <w:i/>
          <w:sz w:val="22"/>
          <w:szCs w:val="22"/>
        </w:rPr>
        <w:t>7.4</w:t>
      </w:r>
      <w:r>
        <w:rPr>
          <w:rFonts w:ascii="Arial" w:eastAsiaTheme="minorHAnsi" w:hAnsi="Arial" w:cs="Arial"/>
          <w:i/>
          <w:sz w:val="22"/>
          <w:szCs w:val="22"/>
        </w:rPr>
        <w:tab/>
      </w:r>
      <w:r w:rsidR="00807E95" w:rsidRPr="00807E95">
        <w:rPr>
          <w:rFonts w:ascii="Arial" w:eastAsiaTheme="minorHAnsi" w:hAnsi="Arial" w:cs="Arial"/>
          <w:i/>
          <w:sz w:val="22"/>
          <w:szCs w:val="22"/>
        </w:rPr>
        <w:t>HOUSING</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The majority of 7,800 Council houses have been fitted with cavity wall and loft insulation</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Environmental Development can assess homes in the private rented sector for “Excess cold”, and can compel landlords to carry out certain energy efficient measures. They are running pilots to assess whether thermal imaging and Energy Performance Certificates can support appropriate guidance and enforcement for single occupancy homes and Houses of Multiple Occupation.</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The Home Improvement Agency </w:t>
      </w:r>
      <w:proofErr w:type="gramStart"/>
      <w:r w:rsidRPr="00807E95">
        <w:rPr>
          <w:rFonts w:ascii="Arial" w:eastAsiaTheme="minorHAnsi" w:hAnsi="Arial" w:cs="Arial"/>
          <w:sz w:val="22"/>
          <w:szCs w:val="22"/>
        </w:rPr>
        <w:t>provide</w:t>
      </w:r>
      <w:proofErr w:type="gramEnd"/>
      <w:r w:rsidRPr="00807E95">
        <w:rPr>
          <w:rFonts w:ascii="Arial" w:eastAsiaTheme="minorHAnsi" w:hAnsi="Arial" w:cs="Arial"/>
          <w:sz w:val="22"/>
          <w:szCs w:val="22"/>
        </w:rPr>
        <w:t xml:space="preserve"> some basic loans and grants such as the means tested Essential Repair Grants and Flexible Home Improvement Loans for homeowners aged 60 &amp; over.  They also run the Small Repairs Service for owner occup</w:t>
      </w:r>
      <w:r w:rsidR="009E00C0">
        <w:rPr>
          <w:rFonts w:ascii="Arial" w:eastAsiaTheme="minorHAnsi" w:hAnsi="Arial" w:cs="Arial"/>
          <w:sz w:val="22"/>
          <w:szCs w:val="22"/>
        </w:rPr>
        <w:t xml:space="preserve">iers &amp; tenants aged 60 &amp; over, </w:t>
      </w:r>
      <w:r w:rsidRPr="00807E95">
        <w:rPr>
          <w:rFonts w:ascii="Arial" w:eastAsiaTheme="minorHAnsi" w:hAnsi="Arial" w:cs="Arial"/>
          <w:sz w:val="22"/>
          <w:szCs w:val="22"/>
        </w:rPr>
        <w:t>those suffering from long term health condition or</w:t>
      </w:r>
      <w:r w:rsidR="009E00C0">
        <w:rPr>
          <w:rFonts w:ascii="Arial" w:eastAsiaTheme="minorHAnsi" w:hAnsi="Arial" w:cs="Arial"/>
          <w:sz w:val="22"/>
          <w:szCs w:val="22"/>
        </w:rPr>
        <w:t xml:space="preserve"> those who</w:t>
      </w:r>
      <w:r w:rsidRPr="00807E95">
        <w:rPr>
          <w:rFonts w:ascii="Arial" w:eastAsiaTheme="minorHAnsi" w:hAnsi="Arial" w:cs="Arial"/>
          <w:sz w:val="22"/>
          <w:szCs w:val="22"/>
        </w:rPr>
        <w:t xml:space="preserve"> are disabled.</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In partnership with the Low Carbon Hub the Council are running a pilot in Barton to install external wall insulation to 26 private rented properties. </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The Council aims to access energy company funding to roll out hard to treat external wall insulation in 2014/15</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Asset management strategy to contain energy targets for retrofitting Council houses including insulation and boiler replacement </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Solar Photovoltaic panels are installed on some Council stock to provide cheaper electricity, and the Council is working on a pilot of 5 typical homes</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Oxford City Council has committed to the End Fuel Poverty Coalition’s Local Authority agreement</w:t>
      </w:r>
      <w:r w:rsidRPr="00807E95" w:rsidDel="009F0BEC">
        <w:rPr>
          <w:rFonts w:ascii="Arial" w:eastAsiaTheme="minorHAnsi" w:hAnsi="Arial" w:cs="Arial"/>
          <w:sz w:val="22"/>
          <w:szCs w:val="22"/>
        </w:rPr>
        <w:t xml:space="preserve"> </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Helping people find more affordable accommodation</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lastRenderedPageBreak/>
        <w:t>Housing Options: Securing accommodation to those facing eviction</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Provision of assistance to rough sleepers in partnership with the Crisis Skylight Centre who we grant fund </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Work of tenancy sustainment team: Working with people with various level of need to help them maintain their tenancy. Referrals are made to specialist support agencies where relevant.</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The Council supports the Affordable Warmth Network, offering a referral helpline for residents, training and information for staff and other key workers</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A ‘Winter Warmth’ outreach programme is being run with community groups and advice centre, targeting vulnerable older people </w:t>
      </w:r>
    </w:p>
    <w:p w:rsidR="00807E95" w:rsidRPr="00807E95" w:rsidRDefault="00807E95" w:rsidP="00807E95">
      <w:pPr>
        <w:numPr>
          <w:ilvl w:val="0"/>
          <w:numId w:val="35"/>
        </w:numPr>
        <w:contextualSpacing/>
        <w:rPr>
          <w:rFonts w:ascii="Arial" w:eastAsiaTheme="minorHAnsi" w:hAnsi="Arial" w:cs="Arial"/>
          <w:i/>
          <w:sz w:val="22"/>
          <w:szCs w:val="22"/>
        </w:rPr>
      </w:pPr>
      <w:r w:rsidRPr="00807E95">
        <w:rPr>
          <w:rFonts w:ascii="Arial" w:eastAsiaTheme="minorHAnsi" w:hAnsi="Arial" w:cs="Arial"/>
          <w:sz w:val="22"/>
          <w:szCs w:val="22"/>
        </w:rPr>
        <w:t>The Council provides yearly fuel poverty grants, aimed at improving the energy efficiency of private sector properties, filling existing gaps</w:t>
      </w:r>
    </w:p>
    <w:p w:rsidR="009E00C0" w:rsidRDefault="009E00C0" w:rsidP="00807E95">
      <w:pPr>
        <w:rPr>
          <w:rFonts w:ascii="Arial" w:eastAsiaTheme="minorHAnsi" w:hAnsi="Arial" w:cs="Arial"/>
          <w:i/>
          <w:sz w:val="22"/>
          <w:szCs w:val="22"/>
        </w:rPr>
      </w:pPr>
    </w:p>
    <w:p w:rsidR="00807E95" w:rsidRPr="00807E95" w:rsidRDefault="00672231" w:rsidP="00807E95">
      <w:pPr>
        <w:rPr>
          <w:rFonts w:ascii="Arial" w:eastAsiaTheme="minorHAnsi" w:hAnsi="Arial" w:cs="Arial"/>
          <w:i/>
          <w:sz w:val="22"/>
          <w:szCs w:val="22"/>
        </w:rPr>
      </w:pPr>
      <w:r>
        <w:rPr>
          <w:rFonts w:ascii="Arial" w:eastAsiaTheme="minorHAnsi" w:hAnsi="Arial" w:cs="Arial"/>
          <w:i/>
          <w:sz w:val="22"/>
          <w:szCs w:val="22"/>
        </w:rPr>
        <w:t>7.5</w:t>
      </w:r>
      <w:r>
        <w:rPr>
          <w:rFonts w:ascii="Arial" w:eastAsiaTheme="minorHAnsi" w:hAnsi="Arial" w:cs="Arial"/>
          <w:i/>
          <w:sz w:val="22"/>
          <w:szCs w:val="22"/>
        </w:rPr>
        <w:tab/>
      </w:r>
      <w:r w:rsidR="00807E95" w:rsidRPr="00807E95">
        <w:rPr>
          <w:rFonts w:ascii="Arial" w:eastAsiaTheme="minorHAnsi" w:hAnsi="Arial" w:cs="Arial"/>
          <w:i/>
          <w:sz w:val="22"/>
          <w:szCs w:val="22"/>
        </w:rPr>
        <w:t>SKILLS</w:t>
      </w:r>
      <w:r w:rsidR="00D730CE" w:rsidRPr="00D730CE">
        <w:t xml:space="preserve"> </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Apprenticeship Program: 10 apprenticeships created</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Universal Credit LA Pilot: Tackling barriers to work for people affected by the Benefit Cap and Bedroom Tax, resulting in 39 people accessing work</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Local job clubs supported in estates by Stronger Communities Team</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Educational Attainment Programme: Investing £400,000 in education and leadership programmes over the next four years</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All large construction contracts require the lead contractor to provide a commitment on the number of jobs, training places and apprenticeships they will offer. This is then a contractual clause.</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The City has been awarded £3m to provide small to medium sized enterprises in Oxford a voucher for Superfast broadband.</w:t>
      </w:r>
    </w:p>
    <w:p w:rsidR="009E00C0" w:rsidRDefault="00807E95" w:rsidP="00774737">
      <w:pPr>
        <w:numPr>
          <w:ilvl w:val="0"/>
          <w:numId w:val="36"/>
        </w:numPr>
        <w:contextualSpacing/>
        <w:rPr>
          <w:rFonts w:ascii="Arial" w:eastAsiaTheme="minorHAnsi" w:hAnsi="Arial" w:cs="Arial"/>
          <w:sz w:val="22"/>
          <w:szCs w:val="22"/>
        </w:rPr>
      </w:pPr>
      <w:r w:rsidRPr="00774737">
        <w:rPr>
          <w:rFonts w:ascii="Arial" w:eastAsiaTheme="minorHAnsi" w:hAnsi="Arial" w:cs="Arial"/>
          <w:sz w:val="22"/>
          <w:szCs w:val="22"/>
        </w:rPr>
        <w:t>The contract with the supplier of the Gloucester Green market includes opportunities for start</w:t>
      </w:r>
      <w:r w:rsidR="007C60EF" w:rsidRPr="00774737">
        <w:rPr>
          <w:rFonts w:ascii="Arial" w:eastAsiaTheme="minorHAnsi" w:hAnsi="Arial" w:cs="Arial"/>
          <w:sz w:val="22"/>
          <w:szCs w:val="22"/>
        </w:rPr>
        <w:t>-</w:t>
      </w:r>
      <w:r w:rsidRPr="00774737">
        <w:rPr>
          <w:rFonts w:ascii="Arial" w:eastAsiaTheme="minorHAnsi" w:hAnsi="Arial" w:cs="Arial"/>
          <w:sz w:val="22"/>
          <w:szCs w:val="22"/>
        </w:rPr>
        <w:t>up to have a stall at a discounted price to help them start up the business</w:t>
      </w:r>
    </w:p>
    <w:p w:rsidR="009E00C0" w:rsidRDefault="009E00C0" w:rsidP="00774737">
      <w:pPr>
        <w:numPr>
          <w:ilvl w:val="0"/>
          <w:numId w:val="36"/>
        </w:numPr>
        <w:contextualSpacing/>
        <w:rPr>
          <w:rFonts w:ascii="Arial" w:eastAsiaTheme="minorHAnsi" w:hAnsi="Arial" w:cs="Arial"/>
          <w:sz w:val="22"/>
          <w:szCs w:val="22"/>
        </w:rPr>
      </w:pPr>
      <w:r>
        <w:rPr>
          <w:rFonts w:ascii="Arial" w:eastAsiaTheme="minorHAnsi" w:hAnsi="Arial" w:cs="Arial"/>
          <w:sz w:val="22"/>
          <w:szCs w:val="22"/>
        </w:rPr>
        <w:t>Pilot providing laptops and broadband access to school children without online access at home</w:t>
      </w:r>
    </w:p>
    <w:p w:rsidR="00774737" w:rsidRDefault="00774737" w:rsidP="00774737">
      <w:pPr>
        <w:numPr>
          <w:ilvl w:val="0"/>
          <w:numId w:val="36"/>
        </w:numPr>
        <w:contextualSpacing/>
        <w:rPr>
          <w:rFonts w:ascii="Arial" w:eastAsiaTheme="minorHAnsi" w:hAnsi="Arial" w:cs="Arial"/>
          <w:sz w:val="22"/>
          <w:szCs w:val="22"/>
        </w:rPr>
      </w:pPr>
      <w:r>
        <w:rPr>
          <w:rFonts w:ascii="Arial" w:eastAsiaTheme="minorHAnsi" w:hAnsi="Arial" w:cs="Arial"/>
          <w:sz w:val="22"/>
          <w:szCs w:val="22"/>
        </w:rPr>
        <w:t>Business in the community mentoring scheme and partnership with Cherwell School</w:t>
      </w:r>
    </w:p>
    <w:p w:rsidR="00807E95" w:rsidRPr="00807E95" w:rsidRDefault="00807E95" w:rsidP="00807E95">
      <w:pPr>
        <w:ind w:left="720"/>
        <w:contextualSpacing/>
        <w:rPr>
          <w:rFonts w:ascii="Arial" w:eastAsiaTheme="minorHAnsi" w:hAnsi="Arial" w:cs="Arial"/>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FUTURE DELIVERY PLANS</w:t>
      </w:r>
    </w:p>
    <w:p w:rsidR="00807E95" w:rsidRPr="00807E95" w:rsidRDefault="00807E95" w:rsidP="00807E95">
      <w:pPr>
        <w:rPr>
          <w:rFonts w:ascii="Arial" w:eastAsiaTheme="minorHAnsi" w:hAnsi="Arial" w:cs="Arial"/>
          <w:b/>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8.1</w:t>
      </w:r>
      <w:r>
        <w:rPr>
          <w:rFonts w:ascii="Arial" w:eastAsiaTheme="minorHAnsi" w:hAnsi="Arial" w:cs="Arial"/>
          <w:b/>
          <w:sz w:val="22"/>
          <w:szCs w:val="22"/>
        </w:rPr>
        <w:tab/>
      </w:r>
      <w:r w:rsidR="00807E95" w:rsidRPr="00807E95">
        <w:rPr>
          <w:rFonts w:ascii="Arial" w:eastAsiaTheme="minorHAnsi" w:hAnsi="Arial" w:cs="Arial"/>
          <w:b/>
          <w:sz w:val="22"/>
          <w:szCs w:val="22"/>
        </w:rPr>
        <w:t>Consultation</w:t>
      </w:r>
    </w:p>
    <w:p w:rsidR="009E00C0" w:rsidRDefault="009E00C0" w:rsidP="00672231">
      <w:pPr>
        <w:ind w:left="720"/>
        <w:rPr>
          <w:rFonts w:ascii="Arial" w:eastAsiaTheme="minorHAnsi" w:hAnsi="Arial" w:cs="Arial"/>
          <w:sz w:val="22"/>
          <w:szCs w:val="22"/>
        </w:rPr>
      </w:pPr>
      <w:r>
        <w:rPr>
          <w:rFonts w:ascii="Arial" w:eastAsiaTheme="minorHAnsi" w:hAnsi="Arial" w:cs="Arial"/>
          <w:sz w:val="22"/>
          <w:szCs w:val="22"/>
        </w:rPr>
        <w:t xml:space="preserve">The Council has conducted research to better understand the impacts of Welfare Reform in Oxford. Recommendations from this research will be carried out as part of this Strategy and are reflected in the Action Plan. </w:t>
      </w:r>
      <w:r w:rsidR="00807E95" w:rsidRPr="00807E95">
        <w:rPr>
          <w:rFonts w:ascii="Arial" w:eastAsiaTheme="minorHAnsi" w:hAnsi="Arial" w:cs="Arial"/>
          <w:sz w:val="22"/>
          <w:szCs w:val="22"/>
        </w:rPr>
        <w:t xml:space="preserve"> </w:t>
      </w:r>
    </w:p>
    <w:p w:rsidR="00807E95" w:rsidRPr="00807E95" w:rsidRDefault="009E00C0" w:rsidP="008966F7">
      <w:pPr>
        <w:ind w:left="720"/>
        <w:rPr>
          <w:rFonts w:ascii="Arial" w:eastAsiaTheme="minorHAnsi" w:hAnsi="Arial" w:cs="Arial"/>
          <w:sz w:val="22"/>
          <w:szCs w:val="22"/>
        </w:rPr>
      </w:pPr>
      <w:r>
        <w:rPr>
          <w:rFonts w:ascii="Arial" w:eastAsiaTheme="minorHAnsi" w:hAnsi="Arial" w:cs="Arial"/>
          <w:sz w:val="22"/>
          <w:szCs w:val="22"/>
        </w:rPr>
        <w:t xml:space="preserve">The Strategy was also subjected to public consultation for four weeks in April. </w:t>
      </w:r>
      <w:r w:rsidR="00807E95" w:rsidRPr="00807E95">
        <w:rPr>
          <w:rFonts w:ascii="Arial" w:eastAsiaTheme="minorHAnsi" w:hAnsi="Arial" w:cs="Arial"/>
          <w:sz w:val="22"/>
          <w:szCs w:val="22"/>
        </w:rPr>
        <w:t xml:space="preserve">This consultation </w:t>
      </w:r>
      <w:r>
        <w:rPr>
          <w:rFonts w:ascii="Arial" w:eastAsiaTheme="minorHAnsi" w:hAnsi="Arial" w:cs="Arial"/>
          <w:sz w:val="22"/>
          <w:szCs w:val="22"/>
        </w:rPr>
        <w:t>has also informed the way in which this Strategy will be delivered.</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Work is currently on-going with the advice sector in the City to understand current provision and research has also been commissioned into the local impact of Welfare Reform. These pieces of work will inform future strategy and service provision.</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8.2</w:t>
      </w:r>
      <w:r>
        <w:rPr>
          <w:rFonts w:ascii="Arial" w:eastAsiaTheme="minorHAnsi" w:hAnsi="Arial" w:cs="Arial"/>
          <w:b/>
          <w:sz w:val="22"/>
          <w:szCs w:val="22"/>
        </w:rPr>
        <w:tab/>
      </w:r>
      <w:r w:rsidR="00807E95" w:rsidRPr="00807E95">
        <w:rPr>
          <w:rFonts w:ascii="Arial" w:eastAsiaTheme="minorHAnsi" w:hAnsi="Arial" w:cs="Arial"/>
          <w:b/>
          <w:sz w:val="22"/>
          <w:szCs w:val="22"/>
        </w:rPr>
        <w:t>Embedding Financial Inclusion within the organisation</w:t>
      </w:r>
    </w:p>
    <w:p w:rsidR="00807E95" w:rsidRPr="00807E95" w:rsidRDefault="00807E95" w:rsidP="00672231">
      <w:pPr>
        <w:ind w:firstLine="720"/>
        <w:rPr>
          <w:rFonts w:ascii="Arial" w:eastAsiaTheme="minorHAnsi" w:hAnsi="Arial" w:cs="Arial"/>
          <w:b/>
          <w:sz w:val="22"/>
          <w:szCs w:val="22"/>
        </w:rPr>
      </w:pPr>
      <w:r w:rsidRPr="00807E95">
        <w:rPr>
          <w:rFonts w:ascii="Arial" w:eastAsiaTheme="minorHAnsi" w:hAnsi="Arial" w:cs="Arial"/>
          <w:b/>
          <w:sz w:val="22"/>
          <w:szCs w:val="22"/>
        </w:rPr>
        <w:t>(Related Themes – Debt, Income, Housing &amp; Skills)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Strategic action is required in respect of organisational and cultural change to ensure Council policy and practice doesn’t directly or inadvertently contribute to financial exclusion. It is also about making sure that the authority’s range of services and activities make the strongest and best possible contribution to financial Inclusion. </w:t>
      </w:r>
    </w:p>
    <w:p w:rsidR="00807E95" w:rsidRPr="00807E95" w:rsidRDefault="00807E95" w:rsidP="00807E95">
      <w:pPr>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The government has identified a number of key indicators for financial exclusion and systemic use of these would be hugely beneficial to prevention and reduction of vulnerability. These include:</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no</w:t>
      </w:r>
      <w:proofErr w:type="gramEnd"/>
      <w:r w:rsidRPr="00807E95">
        <w:rPr>
          <w:rFonts w:ascii="Arial" w:eastAsiaTheme="minorHAnsi" w:hAnsi="Arial" w:cs="Arial"/>
          <w:sz w:val="22"/>
          <w:szCs w:val="22"/>
        </w:rPr>
        <w:t xml:space="preserve"> bank account</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no</w:t>
      </w:r>
      <w:proofErr w:type="gramEnd"/>
      <w:r w:rsidRPr="00807E95">
        <w:rPr>
          <w:rFonts w:ascii="Arial" w:eastAsiaTheme="minorHAnsi" w:hAnsi="Arial" w:cs="Arial"/>
          <w:sz w:val="22"/>
          <w:szCs w:val="22"/>
        </w:rPr>
        <w:t xml:space="preserve"> savings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use of high interest credit facilities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lastRenderedPageBreak/>
        <w:t>•</w:t>
      </w:r>
      <w:r w:rsidRPr="00807E95">
        <w:rPr>
          <w:rFonts w:ascii="Arial" w:eastAsiaTheme="minorHAnsi" w:hAnsi="Arial" w:cs="Arial"/>
          <w:sz w:val="22"/>
          <w:szCs w:val="22"/>
        </w:rPr>
        <w:tab/>
        <w:t>owes priority debts (e.g. council tax, rent)</w:t>
      </w:r>
    </w:p>
    <w:p w:rsidR="00807E95" w:rsidRPr="00807E95" w:rsidRDefault="00807E95" w:rsidP="006A295A">
      <w:pPr>
        <w:ind w:left="1440" w:hanging="720"/>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annual</w:t>
      </w:r>
      <w:proofErr w:type="gramEnd"/>
      <w:r w:rsidRPr="00807E95">
        <w:rPr>
          <w:rFonts w:ascii="Arial" w:eastAsiaTheme="minorHAnsi" w:hAnsi="Arial" w:cs="Arial"/>
          <w:sz w:val="22"/>
          <w:szCs w:val="22"/>
        </w:rPr>
        <w:t xml:space="preserve"> individual income of less than £14,500 or household income of less than £15,600</w:t>
      </w:r>
    </w:p>
    <w:p w:rsid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no</w:t>
      </w:r>
      <w:proofErr w:type="gramEnd"/>
      <w:r w:rsidRPr="00807E95">
        <w:rPr>
          <w:rFonts w:ascii="Arial" w:eastAsiaTheme="minorHAnsi" w:hAnsi="Arial" w:cs="Arial"/>
          <w:sz w:val="22"/>
          <w:szCs w:val="22"/>
        </w:rPr>
        <w:t xml:space="preserve"> insurance</w:t>
      </w:r>
    </w:p>
    <w:p w:rsidR="00135B81" w:rsidRPr="00807E95" w:rsidRDefault="00135B81" w:rsidP="00672231">
      <w:pPr>
        <w:ind w:left="720"/>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8.3</w:t>
      </w:r>
      <w:r>
        <w:rPr>
          <w:rFonts w:ascii="Arial" w:eastAsiaTheme="minorHAnsi" w:hAnsi="Arial" w:cs="Arial"/>
          <w:b/>
          <w:sz w:val="22"/>
          <w:szCs w:val="22"/>
        </w:rPr>
        <w:tab/>
      </w:r>
      <w:r w:rsidR="00807E95" w:rsidRPr="00807E95">
        <w:rPr>
          <w:rFonts w:ascii="Arial" w:eastAsiaTheme="minorHAnsi" w:hAnsi="Arial" w:cs="Arial"/>
          <w:b/>
          <w:sz w:val="22"/>
          <w:szCs w:val="22"/>
        </w:rPr>
        <w:t>Debt Recovery</w:t>
      </w:r>
    </w:p>
    <w:p w:rsidR="00807E95" w:rsidRPr="00807E95" w:rsidRDefault="00807E95" w:rsidP="00672231">
      <w:pPr>
        <w:ind w:left="720"/>
        <w:rPr>
          <w:rFonts w:ascii="Arial" w:eastAsiaTheme="minorHAnsi" w:hAnsi="Arial" w:cs="Arial"/>
          <w:b/>
          <w:sz w:val="22"/>
          <w:szCs w:val="22"/>
        </w:rPr>
      </w:pPr>
      <w:r w:rsidRPr="00807E95">
        <w:rPr>
          <w:rFonts w:ascii="Arial" w:eastAsiaTheme="minorHAnsi" w:hAnsi="Arial" w:cs="Arial"/>
          <w:b/>
          <w:sz w:val="22"/>
          <w:szCs w:val="22"/>
        </w:rPr>
        <w:t>(Related Themes – Debt)</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Recovery processes will be reviewed to ensure the principles of the Debt Recovery Policy are built into business as usual. The </w:t>
      </w:r>
      <w:r w:rsidR="008966F7">
        <w:rPr>
          <w:rFonts w:ascii="Arial" w:eastAsiaTheme="minorHAnsi" w:hAnsi="Arial" w:cs="Arial"/>
          <w:sz w:val="22"/>
          <w:szCs w:val="22"/>
        </w:rPr>
        <w:t>P</w:t>
      </w:r>
      <w:r w:rsidRPr="00807E95">
        <w:rPr>
          <w:rFonts w:ascii="Arial" w:eastAsiaTheme="minorHAnsi" w:hAnsi="Arial" w:cs="Arial"/>
          <w:sz w:val="22"/>
          <w:szCs w:val="22"/>
        </w:rPr>
        <w:t>olicy commits the Council to:</w:t>
      </w:r>
    </w:p>
    <w:p w:rsidR="00807E95" w:rsidRPr="00807E95" w:rsidRDefault="00807E95" w:rsidP="00672231">
      <w:pPr>
        <w:numPr>
          <w:ilvl w:val="0"/>
          <w:numId w:val="37"/>
        </w:numPr>
        <w:ind w:left="1440"/>
        <w:contextualSpacing/>
        <w:rPr>
          <w:rFonts w:ascii="Arial" w:eastAsiaTheme="minorHAnsi" w:hAnsi="Arial" w:cs="Arial"/>
          <w:sz w:val="22"/>
          <w:szCs w:val="22"/>
        </w:rPr>
      </w:pPr>
      <w:r w:rsidRPr="00807E95">
        <w:rPr>
          <w:rFonts w:ascii="Arial" w:eastAsiaTheme="minorHAnsi" w:hAnsi="Arial" w:cs="Arial"/>
          <w:sz w:val="22"/>
          <w:szCs w:val="22"/>
        </w:rPr>
        <w:t xml:space="preserve">Allowing people to make one affordable payment where possible to repay all debts owed to the Council. </w:t>
      </w:r>
    </w:p>
    <w:p w:rsidR="00807E95" w:rsidRPr="00807E95" w:rsidRDefault="00807E95" w:rsidP="00672231">
      <w:pPr>
        <w:numPr>
          <w:ilvl w:val="0"/>
          <w:numId w:val="37"/>
        </w:numPr>
        <w:ind w:left="1440"/>
        <w:contextualSpacing/>
        <w:rPr>
          <w:rFonts w:ascii="Arial" w:eastAsiaTheme="minorHAnsi" w:hAnsi="Arial" w:cs="Arial"/>
          <w:sz w:val="22"/>
          <w:szCs w:val="22"/>
        </w:rPr>
      </w:pPr>
      <w:r w:rsidRPr="00807E95">
        <w:rPr>
          <w:rFonts w:ascii="Arial" w:eastAsiaTheme="minorHAnsi" w:hAnsi="Arial" w:cs="Arial"/>
          <w:sz w:val="22"/>
          <w:szCs w:val="22"/>
        </w:rPr>
        <w:t>Recovery officers promoting the services of qualified debt advisers where required.</w:t>
      </w:r>
    </w:p>
    <w:p w:rsidR="00807E95" w:rsidRPr="00807E95" w:rsidRDefault="00807E95" w:rsidP="00672231">
      <w:pPr>
        <w:numPr>
          <w:ilvl w:val="0"/>
          <w:numId w:val="37"/>
        </w:numPr>
        <w:ind w:left="1440"/>
        <w:contextualSpacing/>
        <w:rPr>
          <w:rFonts w:ascii="Arial" w:eastAsiaTheme="minorHAnsi" w:hAnsi="Arial" w:cs="Arial"/>
          <w:sz w:val="22"/>
          <w:szCs w:val="22"/>
        </w:rPr>
      </w:pPr>
      <w:r w:rsidRPr="00807E95">
        <w:rPr>
          <w:rFonts w:ascii="Arial" w:eastAsiaTheme="minorHAnsi" w:hAnsi="Arial" w:cs="Arial"/>
          <w:sz w:val="22"/>
          <w:szCs w:val="22"/>
        </w:rPr>
        <w:t>Introducing a standard Income &amp; Expenditure form for use across the Council for the purposes of determining suitable repayments.</w:t>
      </w:r>
      <w:r w:rsidR="003141B6">
        <w:rPr>
          <w:rFonts w:ascii="Arial" w:eastAsiaTheme="minorHAnsi" w:hAnsi="Arial" w:cs="Arial"/>
          <w:sz w:val="22"/>
          <w:szCs w:val="22"/>
        </w:rPr>
        <w:t xml:space="preserve"> This should be based on the Common Financial Statement which is accepted by creditors</w:t>
      </w:r>
    </w:p>
    <w:p w:rsidR="00807E95" w:rsidRPr="00807E95" w:rsidRDefault="00807E95" w:rsidP="00672231">
      <w:pPr>
        <w:ind w:left="720"/>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Additionally, the processes for referring cases to bailiffs for collection, or for bankruptcy, committal or County Court recovery will be reviewed to ensure they do not contradict the principles of this Strategy.</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8.4</w:t>
      </w:r>
      <w:r>
        <w:rPr>
          <w:rFonts w:ascii="Arial" w:eastAsiaTheme="minorHAnsi" w:hAnsi="Arial" w:cs="Arial"/>
          <w:b/>
          <w:sz w:val="22"/>
          <w:szCs w:val="22"/>
        </w:rPr>
        <w:tab/>
      </w:r>
      <w:r w:rsidR="00807E95" w:rsidRPr="00807E95">
        <w:rPr>
          <w:rFonts w:ascii="Arial" w:eastAsiaTheme="minorHAnsi" w:hAnsi="Arial" w:cs="Arial"/>
          <w:b/>
          <w:sz w:val="22"/>
          <w:szCs w:val="22"/>
        </w:rPr>
        <w:t>Advice Commissioning</w:t>
      </w:r>
    </w:p>
    <w:p w:rsidR="00807E95" w:rsidRPr="00807E95" w:rsidRDefault="00807E95" w:rsidP="00672231">
      <w:pPr>
        <w:ind w:firstLine="720"/>
        <w:rPr>
          <w:rFonts w:ascii="Arial" w:eastAsiaTheme="minorHAnsi" w:hAnsi="Arial" w:cs="Arial"/>
          <w:b/>
          <w:sz w:val="22"/>
          <w:szCs w:val="22"/>
        </w:rPr>
      </w:pPr>
      <w:r w:rsidRPr="00807E95">
        <w:rPr>
          <w:rFonts w:ascii="Arial" w:eastAsiaTheme="minorHAnsi" w:hAnsi="Arial" w:cs="Arial"/>
          <w:b/>
          <w:sz w:val="22"/>
          <w:szCs w:val="22"/>
        </w:rPr>
        <w:t>(Related Themes – Debt, Income, Housing &amp; Skills)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Oxford City Council funds a number of organisations in the city to provide advice, mainly relating to debt and welfare benefits, but a range of other issues as well. </w:t>
      </w:r>
    </w:p>
    <w:p w:rsidR="00807E95" w:rsidRPr="00807E95" w:rsidRDefault="00807E95" w:rsidP="00807E95">
      <w:pPr>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It was agreed by CEB on 9th October that funding for advice and money management services is allocated on a one year basis for 2014/15, with a three year commissioning cycle being reintroduced from 2015/16 based on an agreed model for the future. </w:t>
      </w:r>
    </w:p>
    <w:p w:rsidR="00807E95" w:rsidRPr="00807E95" w:rsidRDefault="00807E95" w:rsidP="00672231">
      <w:pPr>
        <w:ind w:left="720"/>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Officers are working with the advice sector to: </w:t>
      </w:r>
    </w:p>
    <w:p w:rsidR="00807E95" w:rsidRPr="00807E95" w:rsidRDefault="00807E95" w:rsidP="00672231">
      <w:pPr>
        <w:ind w:left="1440"/>
        <w:rPr>
          <w:rFonts w:ascii="Arial" w:eastAsiaTheme="minorHAnsi" w:hAnsi="Arial" w:cs="Arial"/>
          <w:sz w:val="22"/>
          <w:szCs w:val="22"/>
        </w:rPr>
      </w:pPr>
      <w:r w:rsidRPr="00807E95">
        <w:rPr>
          <w:rFonts w:ascii="Arial" w:eastAsiaTheme="minorHAnsi" w:hAnsi="Arial" w:cs="Arial"/>
          <w:sz w:val="22"/>
          <w:szCs w:val="22"/>
        </w:rPr>
        <w:t xml:space="preserve">a) Map current provision within the City; and </w:t>
      </w:r>
    </w:p>
    <w:p w:rsidR="00807E95" w:rsidRPr="00807E95" w:rsidRDefault="00807E95" w:rsidP="00672231">
      <w:pPr>
        <w:ind w:left="1713" w:hanging="273"/>
        <w:rPr>
          <w:rFonts w:ascii="Arial" w:eastAsiaTheme="minorHAnsi" w:hAnsi="Arial" w:cs="Arial"/>
          <w:sz w:val="22"/>
          <w:szCs w:val="22"/>
        </w:rPr>
      </w:pPr>
      <w:r w:rsidRPr="00807E95">
        <w:rPr>
          <w:rFonts w:ascii="Arial" w:eastAsiaTheme="minorHAnsi" w:hAnsi="Arial" w:cs="Arial"/>
          <w:sz w:val="22"/>
          <w:szCs w:val="22"/>
        </w:rPr>
        <w:t xml:space="preserve">b) Explore how Service Level Agreements can be developed to reflect the positive learning from the Council’s welfare reform pilot, respond most effectively to government policy developments and leverage the experience and skills of the advice sector in order to reduce the impact on poverty.  </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8.5</w:t>
      </w:r>
      <w:r>
        <w:rPr>
          <w:rFonts w:ascii="Arial" w:eastAsiaTheme="minorHAnsi" w:hAnsi="Arial" w:cs="Arial"/>
          <w:b/>
          <w:sz w:val="22"/>
          <w:szCs w:val="22"/>
        </w:rPr>
        <w:tab/>
      </w:r>
      <w:r w:rsidR="00807E95" w:rsidRPr="00807E95">
        <w:rPr>
          <w:rFonts w:ascii="Arial" w:eastAsiaTheme="minorHAnsi" w:hAnsi="Arial" w:cs="Arial"/>
          <w:b/>
          <w:sz w:val="22"/>
          <w:szCs w:val="22"/>
        </w:rPr>
        <w:t>Financial Capability</w:t>
      </w:r>
    </w:p>
    <w:p w:rsidR="00807E95" w:rsidRPr="00807E95" w:rsidRDefault="00807E95" w:rsidP="00672231">
      <w:pPr>
        <w:ind w:firstLine="720"/>
        <w:rPr>
          <w:rFonts w:ascii="Arial" w:eastAsiaTheme="minorHAnsi" w:hAnsi="Arial" w:cs="Arial"/>
          <w:b/>
          <w:sz w:val="22"/>
          <w:szCs w:val="22"/>
        </w:rPr>
      </w:pPr>
      <w:r w:rsidRPr="00807E95">
        <w:rPr>
          <w:rFonts w:ascii="Arial" w:eastAsiaTheme="minorHAnsi" w:hAnsi="Arial" w:cs="Arial"/>
          <w:b/>
          <w:sz w:val="22"/>
          <w:szCs w:val="22"/>
        </w:rPr>
        <w:t>(Related Themes – Debt, Income &amp; Housing)</w:t>
      </w:r>
    </w:p>
    <w:p w:rsidR="00807E95" w:rsidRPr="00807E95" w:rsidRDefault="00807E95" w:rsidP="00672231">
      <w:pPr>
        <w:ind w:left="284"/>
        <w:rPr>
          <w:rFonts w:ascii="Arial" w:eastAsiaTheme="minorHAnsi" w:hAnsi="Arial" w:cs="Arial"/>
          <w:sz w:val="22"/>
          <w:szCs w:val="22"/>
        </w:rPr>
      </w:pPr>
      <w:r w:rsidRPr="00807E95">
        <w:rPr>
          <w:rFonts w:ascii="Arial" w:eastAsiaTheme="minorHAnsi" w:hAnsi="Arial" w:cs="Arial"/>
          <w:sz w:val="22"/>
          <w:szCs w:val="22"/>
        </w:rPr>
        <w:t>Community Housing will develop an accredited Tenant Ready scheme. The objectives of the scheme are:</w:t>
      </w:r>
    </w:p>
    <w:p w:rsidR="00807E95" w:rsidRPr="00807E95" w:rsidRDefault="00807E95" w:rsidP="00672231">
      <w:pPr>
        <w:ind w:left="284"/>
        <w:rPr>
          <w:rFonts w:ascii="Arial" w:eastAsiaTheme="minorHAnsi" w:hAnsi="Arial" w:cs="Arial"/>
          <w:sz w:val="22"/>
          <w:szCs w:val="22"/>
        </w:rPr>
      </w:pPr>
    </w:p>
    <w:p w:rsidR="00807E95" w:rsidRPr="00807E95" w:rsidRDefault="00807E95" w:rsidP="00672231">
      <w:pPr>
        <w:ind w:left="993" w:hanging="425"/>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Improved tenancy sustainment for new or prospective social housing tenants (Council or Registered Provider) by improving the financial capacity and life skills of new tenants, and/or</w:t>
      </w:r>
    </w:p>
    <w:p w:rsidR="00807E95" w:rsidRPr="00807E95" w:rsidRDefault="00807E95" w:rsidP="00672231">
      <w:pPr>
        <w:ind w:left="993" w:hanging="425"/>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 xml:space="preserve">Improved access of clients to the PRS, by improving the financial capacity and life skills of prospective tenants; making credit checks; making reference checks from previous landlords and presenting better tenancy histories to deposit scheme landlords; </w:t>
      </w:r>
      <w:proofErr w:type="spellStart"/>
      <w:r w:rsidRPr="00807E95">
        <w:rPr>
          <w:rFonts w:ascii="Arial" w:eastAsiaTheme="minorHAnsi" w:hAnsi="Arial" w:cs="Arial"/>
          <w:sz w:val="22"/>
          <w:szCs w:val="22"/>
        </w:rPr>
        <w:t>etc</w:t>
      </w:r>
      <w:proofErr w:type="spellEnd"/>
      <w:r w:rsidRPr="00807E95">
        <w:rPr>
          <w:rFonts w:ascii="Arial" w:eastAsiaTheme="minorHAnsi" w:hAnsi="Arial" w:cs="Arial"/>
          <w:sz w:val="22"/>
          <w:szCs w:val="22"/>
        </w:rPr>
        <w:t xml:space="preserve"> </w:t>
      </w:r>
    </w:p>
    <w:p w:rsidR="00807E95" w:rsidRPr="00807E95" w:rsidRDefault="00807E95" w:rsidP="00672231">
      <w:pPr>
        <w:ind w:left="284"/>
        <w:rPr>
          <w:rFonts w:ascii="Arial" w:eastAsiaTheme="minorHAnsi" w:hAnsi="Arial" w:cs="Arial"/>
          <w:b/>
          <w:sz w:val="22"/>
          <w:szCs w:val="22"/>
        </w:rPr>
      </w:pPr>
    </w:p>
    <w:p w:rsidR="00807E95" w:rsidRPr="00807E95" w:rsidRDefault="00807E95" w:rsidP="00672231">
      <w:pPr>
        <w:ind w:left="284"/>
        <w:rPr>
          <w:rFonts w:ascii="Arial" w:eastAsiaTheme="minorHAnsi" w:hAnsi="Arial" w:cs="Arial"/>
          <w:sz w:val="22"/>
          <w:szCs w:val="22"/>
        </w:rPr>
      </w:pPr>
      <w:r w:rsidRPr="00807E95">
        <w:rPr>
          <w:rFonts w:ascii="Arial" w:eastAsiaTheme="minorHAnsi" w:hAnsi="Arial" w:cs="Arial"/>
          <w:sz w:val="22"/>
          <w:szCs w:val="22"/>
        </w:rPr>
        <w:t>In an Open Space Event held in October 2013, Young People raised financial management as a skill they would like to learn. This will be built into the Youth Ambition Programme.</w:t>
      </w:r>
    </w:p>
    <w:p w:rsidR="00807E95" w:rsidRPr="00807E95" w:rsidRDefault="00807E95" w:rsidP="00672231">
      <w:pPr>
        <w:ind w:left="284"/>
        <w:rPr>
          <w:rFonts w:ascii="Arial" w:eastAsiaTheme="minorHAnsi" w:hAnsi="Arial" w:cs="Arial"/>
          <w:sz w:val="22"/>
          <w:szCs w:val="22"/>
        </w:rPr>
      </w:pPr>
    </w:p>
    <w:p w:rsidR="00807E95" w:rsidRPr="00807E95" w:rsidRDefault="00807E95" w:rsidP="00672231">
      <w:pPr>
        <w:ind w:left="284"/>
        <w:rPr>
          <w:rFonts w:ascii="Arial" w:eastAsiaTheme="minorHAnsi" w:hAnsi="Arial" w:cs="Arial"/>
          <w:sz w:val="22"/>
          <w:szCs w:val="22"/>
        </w:rPr>
      </w:pPr>
      <w:r w:rsidRPr="00807E95">
        <w:rPr>
          <w:rFonts w:ascii="Arial" w:eastAsiaTheme="minorHAnsi" w:hAnsi="Arial" w:cs="Arial"/>
          <w:sz w:val="22"/>
          <w:szCs w:val="22"/>
        </w:rPr>
        <w:t>Under the governance arrangements for the Financial Inclusion Strategy (detailed in the following section), the above initiatives will be developed in a co-ordinated approach together with Advice sector, Registered Providers and other relevant organisations.</w:t>
      </w:r>
    </w:p>
    <w:p w:rsidR="00807E95" w:rsidRPr="00807E95" w:rsidRDefault="00807E95" w:rsidP="00672231">
      <w:pPr>
        <w:ind w:left="284"/>
        <w:rPr>
          <w:rFonts w:ascii="Arial" w:eastAsiaTheme="minorHAnsi" w:hAnsi="Arial" w:cs="Arial"/>
          <w:b/>
          <w:sz w:val="22"/>
          <w:szCs w:val="22"/>
        </w:rPr>
      </w:pPr>
    </w:p>
    <w:p w:rsidR="00807E95" w:rsidRPr="00807E95" w:rsidRDefault="00807E95" w:rsidP="00672231">
      <w:pPr>
        <w:ind w:left="284"/>
        <w:rPr>
          <w:rFonts w:ascii="Arial" w:eastAsiaTheme="minorHAnsi" w:hAnsi="Arial" w:cs="Arial"/>
          <w:sz w:val="22"/>
          <w:szCs w:val="22"/>
        </w:rPr>
      </w:pPr>
      <w:r w:rsidRPr="00807E95">
        <w:rPr>
          <w:rFonts w:ascii="Arial" w:eastAsiaTheme="minorHAnsi" w:hAnsi="Arial" w:cs="Arial"/>
          <w:sz w:val="22"/>
          <w:szCs w:val="22"/>
        </w:rPr>
        <w:lastRenderedPageBreak/>
        <w:t>The Home Choice team plan to work with the Credit Union</w:t>
      </w:r>
      <w:r w:rsidR="008966F7">
        <w:rPr>
          <w:rFonts w:ascii="Arial" w:eastAsiaTheme="minorHAnsi" w:hAnsi="Arial" w:cs="Arial"/>
          <w:sz w:val="22"/>
          <w:szCs w:val="22"/>
        </w:rPr>
        <w:t>s</w:t>
      </w:r>
      <w:r w:rsidRPr="00807E95">
        <w:rPr>
          <w:rFonts w:ascii="Arial" w:eastAsiaTheme="minorHAnsi" w:hAnsi="Arial" w:cs="Arial"/>
          <w:sz w:val="22"/>
          <w:szCs w:val="22"/>
        </w:rPr>
        <w:t xml:space="preserve"> to help their customers to save up and buy themselves out of the Home Choice scheme. At a time when it is getting harder to find private sector landlords to let to people in receipt of Housing Benefit, it is becoming more important to help people in the scheme move on from it.</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8.6</w:t>
      </w:r>
      <w:r>
        <w:rPr>
          <w:rFonts w:ascii="Arial" w:eastAsiaTheme="minorHAnsi" w:hAnsi="Arial" w:cs="Arial"/>
          <w:b/>
          <w:sz w:val="22"/>
          <w:szCs w:val="22"/>
        </w:rPr>
        <w:tab/>
      </w:r>
      <w:r w:rsidR="00807E95" w:rsidRPr="00807E95">
        <w:rPr>
          <w:rFonts w:ascii="Arial" w:eastAsiaTheme="minorHAnsi" w:hAnsi="Arial" w:cs="Arial"/>
          <w:b/>
          <w:sz w:val="22"/>
          <w:szCs w:val="22"/>
        </w:rPr>
        <w:t>Expansion of LA led pilot</w:t>
      </w:r>
    </w:p>
    <w:p w:rsidR="00807E95" w:rsidRPr="00807E95" w:rsidRDefault="00807E95" w:rsidP="00672231">
      <w:pPr>
        <w:ind w:firstLine="720"/>
        <w:rPr>
          <w:rFonts w:ascii="Arial" w:eastAsiaTheme="minorHAnsi" w:hAnsi="Arial" w:cs="Arial"/>
          <w:sz w:val="22"/>
          <w:szCs w:val="22"/>
        </w:rPr>
      </w:pPr>
      <w:r w:rsidRPr="00807E95">
        <w:rPr>
          <w:rFonts w:ascii="Arial" w:eastAsiaTheme="minorHAnsi" w:hAnsi="Arial" w:cs="Arial"/>
          <w:b/>
          <w:sz w:val="22"/>
          <w:szCs w:val="22"/>
        </w:rPr>
        <w:t>(Related Themes – Debt, Income, Housing &amp; Skills)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Subject to funding being made available, it is intended to develop this pilot further in 2014/15, and try to align it with the work of the Job Clubs which have been established by the Stronger Communities Team. Customers in the pilot have indicated a preference for services to be provided locally so it is intended to deliver this work in the affected communities. The four Job Clubs are based in Wood Farm, Barton, Blackbird Leys and Littlemore and are well placed to support local communities with high levels of unemployment. The Welfare Reform Team will work with customers in these locations so that practical support is immediately to hand, and customers do not need to incur unnecessary travel expenses. </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8.7</w:t>
      </w:r>
      <w:r>
        <w:rPr>
          <w:rFonts w:ascii="Arial" w:eastAsiaTheme="minorHAnsi" w:hAnsi="Arial" w:cs="Arial"/>
          <w:b/>
          <w:sz w:val="22"/>
          <w:szCs w:val="22"/>
        </w:rPr>
        <w:tab/>
      </w:r>
      <w:r w:rsidR="00807E95" w:rsidRPr="00807E95">
        <w:rPr>
          <w:rFonts w:ascii="Arial" w:eastAsiaTheme="minorHAnsi" w:hAnsi="Arial" w:cs="Arial"/>
          <w:b/>
          <w:sz w:val="22"/>
          <w:szCs w:val="22"/>
        </w:rPr>
        <w:t>Fuel poverty</w:t>
      </w:r>
    </w:p>
    <w:p w:rsidR="00807E95" w:rsidRPr="00807E95" w:rsidRDefault="00807E95" w:rsidP="00672231">
      <w:pPr>
        <w:ind w:firstLine="720"/>
        <w:rPr>
          <w:rFonts w:ascii="Arial" w:eastAsiaTheme="minorHAnsi" w:hAnsi="Arial" w:cs="Arial"/>
          <w:b/>
          <w:sz w:val="22"/>
          <w:szCs w:val="22"/>
        </w:rPr>
      </w:pPr>
      <w:r w:rsidRPr="00807E95">
        <w:rPr>
          <w:rFonts w:ascii="Arial" w:eastAsiaTheme="minorHAnsi" w:hAnsi="Arial" w:cs="Arial"/>
          <w:b/>
          <w:sz w:val="22"/>
          <w:szCs w:val="22"/>
        </w:rPr>
        <w:t>(Related Themes – Debt, Income &amp; Housing)</w:t>
      </w:r>
    </w:p>
    <w:p w:rsidR="00807E95" w:rsidRPr="00807E95" w:rsidRDefault="00807E95" w:rsidP="00807E95">
      <w:pPr>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The Council’s intended approach covers four different sectors, supported by appropriate communications and promotions.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Our own housing stock</w:t>
      </w:r>
    </w:p>
    <w:p w:rsidR="00807E95" w:rsidRPr="00807E95" w:rsidRDefault="00807E95" w:rsidP="00672231">
      <w:pPr>
        <w:numPr>
          <w:ilvl w:val="0"/>
          <w:numId w:val="39"/>
        </w:numPr>
        <w:ind w:left="1440"/>
        <w:contextualSpacing/>
        <w:rPr>
          <w:rFonts w:ascii="Arial" w:eastAsiaTheme="minorHAnsi" w:hAnsi="Arial" w:cs="Arial"/>
          <w:sz w:val="22"/>
          <w:szCs w:val="22"/>
        </w:rPr>
      </w:pPr>
      <w:r w:rsidRPr="00807E95">
        <w:rPr>
          <w:rFonts w:ascii="Arial" w:eastAsiaTheme="minorHAnsi" w:hAnsi="Arial" w:cs="Arial"/>
          <w:sz w:val="22"/>
          <w:szCs w:val="22"/>
        </w:rPr>
        <w:t>Accessing accurate construction and energy data from the recent Stock Condition Survey on our housing stock and rolling out an energy improvement programme according to the need to improve energy efficiency and prioritise vulnerable residents.  This will also incorporate renewables such as solar PV, an approach to which is currently being piloted.  Available funding will also be assessed to optimise the amount of work that can be done.</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The private rented sector</w:t>
      </w:r>
    </w:p>
    <w:p w:rsidR="00807E95" w:rsidRPr="00807E95" w:rsidRDefault="00807E95" w:rsidP="00672231">
      <w:pPr>
        <w:numPr>
          <w:ilvl w:val="0"/>
          <w:numId w:val="39"/>
        </w:numPr>
        <w:ind w:left="1440"/>
        <w:contextualSpacing/>
        <w:rPr>
          <w:rFonts w:ascii="Arial" w:eastAsiaTheme="minorHAnsi" w:hAnsi="Arial" w:cs="Arial"/>
          <w:sz w:val="22"/>
          <w:szCs w:val="22"/>
        </w:rPr>
      </w:pPr>
      <w:r w:rsidRPr="00807E95">
        <w:rPr>
          <w:rFonts w:ascii="Arial" w:eastAsiaTheme="minorHAnsi" w:hAnsi="Arial" w:cs="Arial"/>
          <w:sz w:val="22"/>
          <w:szCs w:val="22"/>
        </w:rPr>
        <w:t xml:space="preserve">The Energy Act states that tenants can request ‘green </w:t>
      </w:r>
      <w:proofErr w:type="spellStart"/>
      <w:r w:rsidRPr="00807E95">
        <w:rPr>
          <w:rFonts w:ascii="Arial" w:eastAsiaTheme="minorHAnsi" w:hAnsi="Arial" w:cs="Arial"/>
          <w:sz w:val="22"/>
          <w:szCs w:val="22"/>
        </w:rPr>
        <w:t>dealable</w:t>
      </w:r>
      <w:proofErr w:type="spellEnd"/>
      <w:r w:rsidRPr="00807E95">
        <w:rPr>
          <w:rFonts w:ascii="Arial" w:eastAsiaTheme="minorHAnsi" w:hAnsi="Arial" w:cs="Arial"/>
          <w:sz w:val="22"/>
          <w:szCs w:val="22"/>
        </w:rPr>
        <w:t xml:space="preserve">’ measures on properties with F and G rated Energy Performance Certificates (EPCs).  By 2018, </w:t>
      </w:r>
      <w:proofErr w:type="gramStart"/>
      <w:r w:rsidR="00465293">
        <w:rPr>
          <w:rFonts w:ascii="Arial" w:eastAsiaTheme="minorHAnsi" w:hAnsi="Arial" w:cs="Arial"/>
          <w:sz w:val="22"/>
          <w:szCs w:val="22"/>
        </w:rPr>
        <w:t>neither social or</w:t>
      </w:r>
      <w:proofErr w:type="gramEnd"/>
      <w:r w:rsidR="00465293">
        <w:rPr>
          <w:rFonts w:ascii="Arial" w:eastAsiaTheme="minorHAnsi" w:hAnsi="Arial" w:cs="Arial"/>
          <w:sz w:val="22"/>
          <w:szCs w:val="22"/>
        </w:rPr>
        <w:t xml:space="preserve"> private sector landlords will be </w:t>
      </w:r>
      <w:r w:rsidRPr="00807E95">
        <w:rPr>
          <w:rFonts w:ascii="Arial" w:eastAsiaTheme="minorHAnsi" w:hAnsi="Arial" w:cs="Arial"/>
          <w:sz w:val="22"/>
          <w:szCs w:val="22"/>
        </w:rPr>
        <w:t>able to rent out these properties.  Working with the private rented sector, work will be undertaken to promote these legislative changes and available financial assistance.  In addition to existing licensing and enforcement work, pilots are being carried out using EPC and thermal imaging in both single occupancy homes and Houses of Multiple Occupation (HMOs) Licensing to address poor energy efficiency in the private rented sector.</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Targeting deprived and vulnerable people</w:t>
      </w:r>
    </w:p>
    <w:p w:rsidR="00807E95" w:rsidRPr="00807E95" w:rsidRDefault="00807E95" w:rsidP="00672231">
      <w:pPr>
        <w:numPr>
          <w:ilvl w:val="0"/>
          <w:numId w:val="39"/>
        </w:numPr>
        <w:ind w:left="1440"/>
        <w:contextualSpacing/>
        <w:rPr>
          <w:rFonts w:ascii="Arial" w:eastAsiaTheme="minorHAnsi" w:hAnsi="Arial" w:cs="Arial"/>
          <w:sz w:val="22"/>
          <w:szCs w:val="22"/>
        </w:rPr>
      </w:pPr>
      <w:r w:rsidRPr="00807E95">
        <w:rPr>
          <w:rFonts w:ascii="Arial" w:eastAsiaTheme="minorHAnsi" w:hAnsi="Arial" w:cs="Arial"/>
          <w:sz w:val="22"/>
          <w:szCs w:val="22"/>
        </w:rPr>
        <w:t xml:space="preserve">The Council and its delivery partners will continue to pilot different approaches awaiting changes to existing funding mechanisms and building on lessons learned from the Warming Barton project.  The Winter Warmth project will build on last year’s Warm Homes Healthy People project to deliver affordable warmth outreach work to vulnerable older people via community groups and advice centres.  </w:t>
      </w:r>
    </w:p>
    <w:p w:rsidR="00807E95" w:rsidRPr="00807E95" w:rsidRDefault="00807E95" w:rsidP="00672231">
      <w:pPr>
        <w:numPr>
          <w:ilvl w:val="0"/>
          <w:numId w:val="39"/>
        </w:numPr>
        <w:ind w:left="1440"/>
        <w:contextualSpacing/>
        <w:rPr>
          <w:rFonts w:ascii="Arial" w:eastAsiaTheme="minorHAnsi" w:hAnsi="Arial" w:cs="Arial"/>
          <w:sz w:val="22"/>
          <w:szCs w:val="22"/>
        </w:rPr>
      </w:pPr>
      <w:r w:rsidRPr="00807E95">
        <w:rPr>
          <w:rFonts w:ascii="Arial" w:eastAsiaTheme="minorHAnsi" w:hAnsi="Arial" w:cs="Arial"/>
          <w:sz w:val="22"/>
          <w:szCs w:val="22"/>
        </w:rPr>
        <w:t xml:space="preserve">Officers will research a meaningful way of monitoring and measuring fuel poverty that takes into account the impacts on health for the use of the Health Improvement Board.  This will consider health issues that arise from cold homes and excess winter deaths to add context to the more general fuel poverty indicators. </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 </w:t>
      </w:r>
    </w:p>
    <w:p w:rsidR="00807E95" w:rsidRPr="00807E95" w:rsidRDefault="00807E95" w:rsidP="009B4040">
      <w:pPr>
        <w:ind w:left="720"/>
        <w:rPr>
          <w:rFonts w:ascii="Arial" w:eastAsiaTheme="minorHAnsi" w:hAnsi="Arial" w:cs="Arial"/>
          <w:sz w:val="22"/>
          <w:szCs w:val="22"/>
        </w:rPr>
      </w:pPr>
      <w:r w:rsidRPr="00807E95">
        <w:rPr>
          <w:rFonts w:ascii="Arial" w:eastAsiaTheme="minorHAnsi" w:hAnsi="Arial" w:cs="Arial"/>
          <w:sz w:val="22"/>
          <w:szCs w:val="22"/>
        </w:rPr>
        <w:t>We will continue to target those most at need of support and develop a communications plan to maximise take up of financial support available to people to pay for their energy costs, generate their own electricity through renewable energy and/or to improve the energy efficiency of their home.</w:t>
      </w:r>
    </w:p>
    <w:p w:rsidR="00807E95" w:rsidRPr="00807E95" w:rsidRDefault="00807E95" w:rsidP="00807E95">
      <w:pPr>
        <w:rPr>
          <w:rFonts w:ascii="Arial" w:eastAsiaTheme="minorHAnsi" w:hAnsi="Arial" w:cs="Arial"/>
          <w:sz w:val="22"/>
          <w:szCs w:val="22"/>
          <w:highlight w:val="yellow"/>
        </w:rPr>
      </w:pP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8.8</w:t>
      </w:r>
      <w:r>
        <w:rPr>
          <w:rFonts w:ascii="Arial" w:eastAsiaTheme="minorHAnsi" w:hAnsi="Arial" w:cs="Arial"/>
          <w:b/>
          <w:sz w:val="22"/>
          <w:szCs w:val="22"/>
        </w:rPr>
        <w:tab/>
      </w:r>
      <w:r w:rsidR="00807E95" w:rsidRPr="00807E95" w:rsidDel="00304393">
        <w:rPr>
          <w:rFonts w:ascii="Arial" w:eastAsiaTheme="minorHAnsi" w:hAnsi="Arial" w:cs="Arial"/>
          <w:b/>
          <w:sz w:val="22"/>
          <w:szCs w:val="22"/>
        </w:rPr>
        <w:t xml:space="preserve"> </w:t>
      </w:r>
      <w:r w:rsidR="00807E95" w:rsidRPr="00807E95">
        <w:rPr>
          <w:rFonts w:ascii="Arial" w:eastAsiaTheme="minorHAnsi" w:hAnsi="Arial" w:cs="Arial"/>
          <w:b/>
          <w:sz w:val="22"/>
          <w:szCs w:val="22"/>
        </w:rPr>
        <w:t>Digital Take-Up</w:t>
      </w:r>
    </w:p>
    <w:p w:rsidR="00807E95" w:rsidRPr="00807E95" w:rsidRDefault="00807E95" w:rsidP="00672231">
      <w:pPr>
        <w:ind w:firstLine="720"/>
        <w:rPr>
          <w:rFonts w:ascii="Arial" w:eastAsiaTheme="minorHAnsi" w:hAnsi="Arial" w:cs="Arial"/>
          <w:b/>
          <w:sz w:val="22"/>
          <w:szCs w:val="22"/>
        </w:rPr>
      </w:pPr>
      <w:r w:rsidRPr="00807E95">
        <w:rPr>
          <w:rFonts w:ascii="Arial" w:eastAsiaTheme="minorHAnsi" w:hAnsi="Arial" w:cs="Arial"/>
          <w:b/>
          <w:sz w:val="22"/>
          <w:szCs w:val="22"/>
        </w:rPr>
        <w:t>(Related Themes –Skills)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lastRenderedPageBreak/>
        <w:t xml:space="preserve">‘Digital by default’ is a key plank of the government’s reform programme. There is an expectation that applications for benefits and jobs will be processed through online profiles. The monthly payment and transactional bank accounts required by universal credit will mean that more people need to manage their money online. In addition, increasingly the best and most affordable services including insurance, fuel and products are available online. Anecdotally it appears that many people in Oxford have online access, however they often lack the confidence or skills to manage IT processes adequately. </w:t>
      </w:r>
    </w:p>
    <w:p w:rsidR="00807E95" w:rsidRPr="00807E95" w:rsidRDefault="00807E95" w:rsidP="00672231">
      <w:pPr>
        <w:ind w:left="720"/>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It is therefore critical that the Strategy has a strong focus on digital inclusion. Such services will be promoted at a local level. Community Associations are well placed to deliver support in the city’s most disadvantaged areas, to provide better online access and improve resident confidence, skills and knowledge.</w:t>
      </w:r>
    </w:p>
    <w:p w:rsidR="00896937" w:rsidRDefault="00896937" w:rsidP="00807E95">
      <w:pPr>
        <w:rPr>
          <w:rFonts w:ascii="Arial" w:eastAsiaTheme="minorHAnsi" w:hAnsi="Arial" w:cs="Arial"/>
          <w:b/>
          <w:sz w:val="22"/>
          <w:szCs w:val="22"/>
        </w:rPr>
        <w:sectPr w:rsidR="00896937" w:rsidSect="00896937">
          <w:type w:val="continuous"/>
          <w:pgSz w:w="11906" w:h="16838"/>
          <w:pgMar w:top="1259" w:right="1276" w:bottom="902" w:left="992" w:header="709" w:footer="709" w:gutter="0"/>
          <w:cols w:space="708"/>
          <w:titlePg/>
          <w:docGrid w:linePitch="360"/>
        </w:sectPr>
      </w:pPr>
    </w:p>
    <w:p w:rsidR="00807E95" w:rsidRPr="00807E95" w:rsidRDefault="00807E95" w:rsidP="00807E95">
      <w:pPr>
        <w:rPr>
          <w:rFonts w:ascii="Arial" w:eastAsiaTheme="minorHAnsi" w:hAnsi="Arial" w:cs="Arial"/>
          <w:b/>
          <w:sz w:val="22"/>
          <w:szCs w:val="22"/>
        </w:rPr>
      </w:pPr>
    </w:p>
    <w:p w:rsidR="00807E95" w:rsidRPr="00672231" w:rsidRDefault="00807E95" w:rsidP="00672231">
      <w:pPr>
        <w:pStyle w:val="ListParagraph"/>
        <w:numPr>
          <w:ilvl w:val="0"/>
          <w:numId w:val="50"/>
        </w:numPr>
        <w:rPr>
          <w:rFonts w:ascii="Arial" w:eastAsiaTheme="minorHAnsi" w:hAnsi="Arial" w:cs="Arial"/>
          <w:b/>
          <w:sz w:val="28"/>
          <w:szCs w:val="28"/>
        </w:rPr>
      </w:pPr>
      <w:r w:rsidRPr="00672231">
        <w:rPr>
          <w:rFonts w:ascii="Arial" w:eastAsiaTheme="minorHAnsi" w:hAnsi="Arial" w:cs="Arial"/>
          <w:b/>
        </w:rPr>
        <w:t>GOVERNANCE</w:t>
      </w:r>
    </w:p>
    <w:p w:rsidR="00807E95" w:rsidRPr="00807E95" w:rsidRDefault="00807E95" w:rsidP="00807E95">
      <w:pPr>
        <w:rPr>
          <w:rFonts w:ascii="Arial" w:eastAsiaTheme="minorHAnsi" w:hAnsi="Arial" w:cs="Arial"/>
          <w:b/>
          <w:sz w:val="22"/>
          <w:szCs w:val="22"/>
        </w:rPr>
      </w:pPr>
    </w:p>
    <w:p w:rsidR="00807E95" w:rsidRPr="00807E95" w:rsidRDefault="00672231" w:rsidP="00807E95">
      <w:pPr>
        <w:rPr>
          <w:rFonts w:ascii="Arial" w:eastAsiaTheme="minorHAnsi" w:hAnsi="Arial" w:cs="Arial"/>
          <w:sz w:val="22"/>
          <w:szCs w:val="22"/>
        </w:rPr>
      </w:pPr>
      <w:r>
        <w:rPr>
          <w:rFonts w:ascii="Arial" w:eastAsiaTheme="minorHAnsi" w:hAnsi="Arial" w:cs="Arial"/>
          <w:sz w:val="22"/>
          <w:szCs w:val="22"/>
        </w:rPr>
        <w:t>9.1</w:t>
      </w:r>
      <w:r>
        <w:rPr>
          <w:rFonts w:ascii="Arial" w:eastAsiaTheme="minorHAnsi" w:hAnsi="Arial" w:cs="Arial"/>
          <w:sz w:val="22"/>
          <w:szCs w:val="22"/>
        </w:rPr>
        <w:tab/>
      </w:r>
      <w:r w:rsidR="00807E95" w:rsidRPr="00807E95">
        <w:rPr>
          <w:rFonts w:ascii="Arial" w:eastAsiaTheme="minorHAnsi" w:hAnsi="Arial" w:cs="Arial"/>
          <w:sz w:val="22"/>
          <w:szCs w:val="22"/>
        </w:rPr>
        <w:t xml:space="preserve">This Strategy will be overseen by the Customer </w:t>
      </w:r>
      <w:r w:rsidR="001C360F">
        <w:rPr>
          <w:rFonts w:ascii="Arial" w:eastAsiaTheme="minorHAnsi" w:hAnsi="Arial" w:cs="Arial"/>
          <w:sz w:val="22"/>
          <w:szCs w:val="22"/>
        </w:rPr>
        <w:t>First</w:t>
      </w:r>
      <w:r w:rsidR="00807E95" w:rsidRPr="00807E95">
        <w:rPr>
          <w:rFonts w:ascii="Arial" w:eastAsiaTheme="minorHAnsi" w:hAnsi="Arial" w:cs="Arial"/>
          <w:sz w:val="22"/>
          <w:szCs w:val="22"/>
        </w:rPr>
        <w:t xml:space="preserve"> Programme Board. </w:t>
      </w:r>
    </w:p>
    <w:p w:rsidR="00807E95" w:rsidRPr="00807E95" w:rsidRDefault="00807E95" w:rsidP="00807E95">
      <w:pPr>
        <w:rPr>
          <w:rFonts w:ascii="Arial" w:eastAsiaTheme="minorHAnsi" w:hAnsi="Arial" w:cs="Arial"/>
          <w:sz w:val="22"/>
          <w:szCs w:val="22"/>
        </w:rPr>
      </w:pPr>
    </w:p>
    <w:p w:rsidR="00807E95" w:rsidRPr="00807E95" w:rsidRDefault="00672231" w:rsidP="00672231">
      <w:pPr>
        <w:ind w:left="720" w:hanging="720"/>
        <w:rPr>
          <w:rFonts w:ascii="Arial" w:eastAsiaTheme="minorHAnsi" w:hAnsi="Arial" w:cs="Arial"/>
          <w:sz w:val="22"/>
          <w:szCs w:val="22"/>
        </w:rPr>
      </w:pPr>
      <w:r>
        <w:rPr>
          <w:rFonts w:ascii="Arial" w:eastAsiaTheme="minorHAnsi" w:hAnsi="Arial" w:cs="Arial"/>
          <w:sz w:val="22"/>
          <w:szCs w:val="22"/>
        </w:rPr>
        <w:t>9.2</w:t>
      </w:r>
      <w:r>
        <w:rPr>
          <w:rFonts w:ascii="Arial" w:eastAsiaTheme="minorHAnsi" w:hAnsi="Arial" w:cs="Arial"/>
          <w:sz w:val="22"/>
          <w:szCs w:val="22"/>
        </w:rPr>
        <w:tab/>
      </w:r>
      <w:r w:rsidR="00807E95" w:rsidRPr="00807E95">
        <w:rPr>
          <w:rFonts w:ascii="Arial" w:eastAsiaTheme="minorHAnsi" w:hAnsi="Arial" w:cs="Arial"/>
          <w:sz w:val="22"/>
          <w:szCs w:val="22"/>
        </w:rPr>
        <w:t>A working group will be required to ensure the effective delivery of the Financial Inclusion Action Plan. It will require representations from the main areas responsible for delivering Financial Inclusion which would include Customer Services, Stronger Communities, Community Housing and Environmental Development, as well as effective partnership working with a range of external organisations.</w:t>
      </w:r>
    </w:p>
    <w:p w:rsidR="00807E95" w:rsidRPr="00807E95" w:rsidRDefault="00807E95" w:rsidP="00807E95">
      <w:pPr>
        <w:rPr>
          <w:rFonts w:ascii="Arial" w:eastAsiaTheme="minorHAnsi" w:hAnsi="Arial" w:cs="Arial"/>
          <w:sz w:val="22"/>
          <w:szCs w:val="22"/>
        </w:rPr>
      </w:pPr>
    </w:p>
    <w:p w:rsidR="00807E95" w:rsidRPr="00807E95" w:rsidRDefault="00672231" w:rsidP="00672231">
      <w:pPr>
        <w:ind w:left="720" w:hanging="720"/>
        <w:rPr>
          <w:rFonts w:ascii="Arial" w:eastAsiaTheme="minorHAnsi" w:hAnsi="Arial" w:cs="Arial"/>
          <w:sz w:val="22"/>
          <w:szCs w:val="22"/>
        </w:rPr>
      </w:pPr>
      <w:r>
        <w:rPr>
          <w:rFonts w:ascii="Arial" w:eastAsiaTheme="minorHAnsi" w:hAnsi="Arial" w:cs="Arial"/>
          <w:sz w:val="22"/>
          <w:szCs w:val="22"/>
        </w:rPr>
        <w:t>9.3</w:t>
      </w:r>
      <w:r>
        <w:rPr>
          <w:rFonts w:ascii="Arial" w:eastAsiaTheme="minorHAnsi" w:hAnsi="Arial" w:cs="Arial"/>
          <w:sz w:val="22"/>
          <w:szCs w:val="22"/>
        </w:rPr>
        <w:tab/>
      </w:r>
      <w:r w:rsidR="00807E95" w:rsidRPr="00807E95">
        <w:rPr>
          <w:rFonts w:ascii="Arial" w:eastAsiaTheme="minorHAnsi" w:hAnsi="Arial" w:cs="Arial"/>
          <w:sz w:val="22"/>
          <w:szCs w:val="22"/>
        </w:rPr>
        <w:t>The delivery of the Strategy itself will be coordinated on a day to day basis by the Council’s Revenues &amp; Benefits Programme Manager</w:t>
      </w:r>
      <w:r w:rsidR="009B4040">
        <w:rPr>
          <w:rFonts w:ascii="Arial" w:eastAsiaTheme="minorHAnsi" w:hAnsi="Arial" w:cs="Arial"/>
          <w:sz w:val="22"/>
          <w:szCs w:val="22"/>
        </w:rPr>
        <w:t>.</w:t>
      </w:r>
    </w:p>
    <w:p w:rsidR="00807E95" w:rsidRPr="00807E95" w:rsidRDefault="00807E95" w:rsidP="00807E95">
      <w:pPr>
        <w:rPr>
          <w:rFonts w:ascii="Arial" w:eastAsiaTheme="minorHAnsi" w:hAnsi="Arial" w:cs="Arial"/>
          <w:b/>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ACTION PLAN</w:t>
      </w:r>
    </w:p>
    <w:p w:rsidR="00807E95" w:rsidRPr="00807E95" w:rsidRDefault="00807E95" w:rsidP="00807E95">
      <w:pPr>
        <w:rPr>
          <w:rFonts w:ascii="Arial" w:eastAsiaTheme="minorHAnsi" w:hAnsi="Arial" w:cs="Arial"/>
          <w:b/>
          <w:sz w:val="22"/>
          <w:szCs w:val="22"/>
        </w:rPr>
      </w:pPr>
    </w:p>
    <w:p w:rsidR="00807E95" w:rsidRPr="00807E95" w:rsidRDefault="00672231" w:rsidP="00807E95">
      <w:pPr>
        <w:rPr>
          <w:rFonts w:ascii="Arial" w:eastAsiaTheme="minorHAnsi" w:hAnsi="Arial" w:cs="Arial"/>
          <w:sz w:val="22"/>
          <w:szCs w:val="22"/>
        </w:rPr>
      </w:pPr>
      <w:r>
        <w:rPr>
          <w:rFonts w:ascii="Arial" w:eastAsiaTheme="minorHAnsi" w:hAnsi="Arial" w:cs="Arial"/>
          <w:sz w:val="22"/>
          <w:szCs w:val="22"/>
        </w:rPr>
        <w:t>10.1</w:t>
      </w:r>
      <w:r>
        <w:rPr>
          <w:rFonts w:ascii="Arial" w:eastAsiaTheme="minorHAnsi" w:hAnsi="Arial" w:cs="Arial"/>
          <w:sz w:val="22"/>
          <w:szCs w:val="22"/>
        </w:rPr>
        <w:tab/>
      </w:r>
      <w:r w:rsidR="00807E95" w:rsidRPr="00807E95">
        <w:rPr>
          <w:rFonts w:ascii="Arial" w:eastAsiaTheme="minorHAnsi" w:hAnsi="Arial" w:cs="Arial"/>
          <w:sz w:val="22"/>
          <w:szCs w:val="22"/>
        </w:rPr>
        <w:t>See Appendix 1 attached.</w:t>
      </w:r>
    </w:p>
    <w:p w:rsidR="001C360F" w:rsidRDefault="001C360F" w:rsidP="001C360F">
      <w:pPr>
        <w:rPr>
          <w:rFonts w:ascii="Arial" w:eastAsiaTheme="minorHAnsi" w:hAnsi="Arial" w:cs="Arial"/>
          <w:sz w:val="22"/>
          <w:szCs w:val="22"/>
        </w:rPr>
      </w:pPr>
    </w:p>
    <w:p w:rsidR="001C360F" w:rsidRPr="001C360F" w:rsidRDefault="001C360F" w:rsidP="001C360F">
      <w:pPr>
        <w:rPr>
          <w:rFonts w:ascii="Arial" w:hAnsi="Arial" w:cs="Arial"/>
          <w:sz w:val="22"/>
          <w:szCs w:val="22"/>
        </w:rPr>
        <w:sectPr w:rsidR="001C360F" w:rsidRPr="001C360F" w:rsidSect="00896937">
          <w:type w:val="continuous"/>
          <w:pgSz w:w="11906" w:h="16838"/>
          <w:pgMar w:top="1259" w:right="1276" w:bottom="902" w:left="992" w:header="709" w:footer="709" w:gutter="0"/>
          <w:cols w:space="708"/>
          <w:titlePg/>
          <w:docGrid w:linePitch="360"/>
        </w:sectPr>
      </w:pPr>
    </w:p>
    <w:p w:rsidR="001C360F" w:rsidRPr="001C360F" w:rsidRDefault="001C360F" w:rsidP="001C360F">
      <w:pPr>
        <w:rPr>
          <w:rFonts w:ascii="Arial" w:eastAsiaTheme="minorHAnsi" w:hAnsi="Arial" w:cs="Arial"/>
          <w:b/>
        </w:rPr>
      </w:pPr>
      <w:r w:rsidRPr="001C360F">
        <w:rPr>
          <w:rFonts w:ascii="Arial" w:eastAsiaTheme="minorHAnsi" w:hAnsi="Arial" w:cs="Arial"/>
          <w:b/>
        </w:rPr>
        <w:lastRenderedPageBreak/>
        <w:t>Appendix One</w:t>
      </w:r>
    </w:p>
    <w:p w:rsidR="001C360F" w:rsidRPr="001C360F" w:rsidRDefault="001C360F" w:rsidP="001C360F">
      <w:pPr>
        <w:rPr>
          <w:rFonts w:ascii="Arial" w:eastAsiaTheme="minorHAnsi" w:hAnsi="Arial" w:cs="Arial"/>
          <w:b/>
        </w:rPr>
      </w:pPr>
      <w:r w:rsidRPr="001C360F">
        <w:rPr>
          <w:rFonts w:ascii="Arial" w:eastAsiaTheme="minorHAnsi" w:hAnsi="Arial" w:cs="Arial"/>
          <w:b/>
        </w:rPr>
        <w:t>Financial Inclusion Action Plan</w:t>
      </w:r>
    </w:p>
    <w:tbl>
      <w:tblPr>
        <w:tblStyle w:val="TableGrid2"/>
        <w:tblW w:w="15452" w:type="dxa"/>
        <w:tblInd w:w="-318" w:type="dxa"/>
        <w:tblLayout w:type="fixed"/>
        <w:tblLook w:val="04A0" w:firstRow="1" w:lastRow="0" w:firstColumn="1" w:lastColumn="0" w:noHBand="0" w:noVBand="1"/>
      </w:tblPr>
      <w:tblGrid>
        <w:gridCol w:w="1135"/>
        <w:gridCol w:w="3827"/>
        <w:gridCol w:w="1701"/>
        <w:gridCol w:w="4536"/>
        <w:gridCol w:w="2268"/>
        <w:gridCol w:w="1985"/>
      </w:tblGrid>
      <w:tr w:rsidR="001C360F" w:rsidRPr="001C360F" w:rsidTr="007B71E0">
        <w:tc>
          <w:tcPr>
            <w:tcW w:w="1135" w:type="dxa"/>
          </w:tcPr>
          <w:p w:rsidR="001C360F" w:rsidRPr="001C360F" w:rsidRDefault="001C360F" w:rsidP="001C360F">
            <w:pPr>
              <w:rPr>
                <w:b/>
                <w:sz w:val="22"/>
                <w:szCs w:val="22"/>
              </w:rPr>
            </w:pPr>
            <w:r w:rsidRPr="001C360F">
              <w:rPr>
                <w:b/>
                <w:sz w:val="22"/>
                <w:szCs w:val="22"/>
              </w:rPr>
              <w:t>THEME</w:t>
            </w:r>
          </w:p>
        </w:tc>
        <w:tc>
          <w:tcPr>
            <w:tcW w:w="3827" w:type="dxa"/>
          </w:tcPr>
          <w:p w:rsidR="001C360F" w:rsidRPr="001C360F" w:rsidRDefault="001C360F" w:rsidP="001C360F">
            <w:pPr>
              <w:rPr>
                <w:b/>
                <w:sz w:val="22"/>
                <w:szCs w:val="22"/>
              </w:rPr>
            </w:pPr>
            <w:r w:rsidRPr="001C360F">
              <w:rPr>
                <w:b/>
                <w:sz w:val="22"/>
                <w:szCs w:val="22"/>
              </w:rPr>
              <w:t>TASK</w:t>
            </w:r>
          </w:p>
        </w:tc>
        <w:tc>
          <w:tcPr>
            <w:tcW w:w="1701" w:type="dxa"/>
          </w:tcPr>
          <w:p w:rsidR="001C360F" w:rsidRPr="001C360F" w:rsidRDefault="001C360F" w:rsidP="001C360F">
            <w:pPr>
              <w:rPr>
                <w:b/>
                <w:sz w:val="22"/>
                <w:szCs w:val="22"/>
              </w:rPr>
            </w:pPr>
            <w:r w:rsidRPr="001C360F">
              <w:rPr>
                <w:b/>
                <w:sz w:val="22"/>
                <w:szCs w:val="22"/>
              </w:rPr>
              <w:t>TIMESCALE</w:t>
            </w:r>
          </w:p>
        </w:tc>
        <w:tc>
          <w:tcPr>
            <w:tcW w:w="4536" w:type="dxa"/>
          </w:tcPr>
          <w:p w:rsidR="001C360F" w:rsidRPr="001C360F" w:rsidRDefault="001C360F" w:rsidP="001C360F">
            <w:pPr>
              <w:rPr>
                <w:b/>
                <w:sz w:val="22"/>
                <w:szCs w:val="22"/>
              </w:rPr>
            </w:pPr>
            <w:r w:rsidRPr="001C360F">
              <w:rPr>
                <w:b/>
                <w:sz w:val="22"/>
                <w:szCs w:val="22"/>
              </w:rPr>
              <w:t>TARGET/OUTCOME</w:t>
            </w:r>
          </w:p>
        </w:tc>
        <w:tc>
          <w:tcPr>
            <w:tcW w:w="2268" w:type="dxa"/>
          </w:tcPr>
          <w:p w:rsidR="001C360F" w:rsidRPr="001C360F" w:rsidRDefault="001C360F" w:rsidP="001C360F">
            <w:pPr>
              <w:rPr>
                <w:b/>
                <w:sz w:val="22"/>
                <w:szCs w:val="22"/>
              </w:rPr>
            </w:pPr>
            <w:r w:rsidRPr="001C360F">
              <w:rPr>
                <w:b/>
                <w:sz w:val="22"/>
                <w:szCs w:val="22"/>
              </w:rPr>
              <w:t>RESP.</w:t>
            </w:r>
          </w:p>
        </w:tc>
        <w:tc>
          <w:tcPr>
            <w:tcW w:w="1985" w:type="dxa"/>
          </w:tcPr>
          <w:p w:rsidR="001C360F" w:rsidRPr="001C360F" w:rsidRDefault="001C360F" w:rsidP="001C360F">
            <w:pPr>
              <w:rPr>
                <w:b/>
              </w:rPr>
            </w:pPr>
            <w:r w:rsidRPr="001C360F">
              <w:rPr>
                <w:b/>
              </w:rPr>
              <w:t>DELIVERY PARTNERS</w:t>
            </w:r>
          </w:p>
        </w:tc>
      </w:tr>
      <w:tr w:rsidR="001C360F" w:rsidRPr="001C360F" w:rsidTr="007B71E0">
        <w:tc>
          <w:tcPr>
            <w:tcW w:w="1135" w:type="dxa"/>
            <w:vMerge w:val="restart"/>
            <w:shd w:val="clear" w:color="auto" w:fill="DBE5F1" w:themeFill="accent1" w:themeFillTint="33"/>
            <w:textDirection w:val="btLr"/>
          </w:tcPr>
          <w:p w:rsidR="001C360F" w:rsidRPr="001C360F" w:rsidRDefault="001C360F" w:rsidP="001C360F">
            <w:pPr>
              <w:ind w:left="113" w:right="113"/>
              <w:jc w:val="center"/>
              <w:rPr>
                <w:sz w:val="22"/>
                <w:szCs w:val="22"/>
              </w:rPr>
            </w:pPr>
            <w:r w:rsidRPr="001C360F">
              <w:rPr>
                <w:sz w:val="22"/>
                <w:szCs w:val="22"/>
              </w:rPr>
              <w:t xml:space="preserve">DEBT – </w:t>
            </w:r>
          </w:p>
          <w:p w:rsidR="001C360F" w:rsidRPr="001C360F" w:rsidRDefault="001C360F" w:rsidP="001C360F">
            <w:pPr>
              <w:ind w:left="113" w:right="113"/>
              <w:jc w:val="center"/>
              <w:rPr>
                <w:sz w:val="22"/>
                <w:szCs w:val="22"/>
              </w:rPr>
            </w:pPr>
            <w:r w:rsidRPr="001C360F">
              <w:rPr>
                <w:sz w:val="22"/>
                <w:szCs w:val="22"/>
              </w:rPr>
              <w:t>Short Term</w:t>
            </w: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Agree revised outcomes with Advice Sector and draft revised SLA’s for 14/15</w:t>
            </w:r>
          </w:p>
        </w:tc>
        <w:tc>
          <w:tcPr>
            <w:tcW w:w="1701" w:type="dxa"/>
            <w:shd w:val="clear" w:color="auto" w:fill="DBE5F1" w:themeFill="accent1" w:themeFillTint="33"/>
          </w:tcPr>
          <w:p w:rsidR="001C360F" w:rsidRPr="001C360F" w:rsidRDefault="001C360F" w:rsidP="00002B4D">
            <w:pPr>
              <w:rPr>
                <w:sz w:val="22"/>
                <w:szCs w:val="22"/>
              </w:rPr>
            </w:pPr>
            <w:r w:rsidRPr="001C360F">
              <w:rPr>
                <w:sz w:val="22"/>
                <w:szCs w:val="22"/>
              </w:rPr>
              <w:t xml:space="preserve">By </w:t>
            </w:r>
            <w:r w:rsidR="00002B4D">
              <w:rPr>
                <w:sz w:val="22"/>
                <w:szCs w:val="22"/>
              </w:rPr>
              <w:t>Sep</w:t>
            </w:r>
            <w:r w:rsidRPr="001C360F">
              <w:rPr>
                <w:sz w:val="22"/>
                <w:szCs w:val="22"/>
              </w:rPr>
              <w:t xml:space="preserve"> 14</w:t>
            </w:r>
          </w:p>
        </w:tc>
        <w:tc>
          <w:tcPr>
            <w:tcW w:w="4536" w:type="dxa"/>
            <w:shd w:val="clear" w:color="auto" w:fill="DBE5F1" w:themeFill="accent1" w:themeFillTint="33"/>
          </w:tcPr>
          <w:p w:rsidR="001C360F" w:rsidRPr="001C360F" w:rsidRDefault="001C360F" w:rsidP="007C60EF">
            <w:pPr>
              <w:rPr>
                <w:sz w:val="22"/>
                <w:szCs w:val="22"/>
              </w:rPr>
            </w:pPr>
            <w:r w:rsidRPr="001C360F">
              <w:rPr>
                <w:sz w:val="22"/>
                <w:szCs w:val="22"/>
              </w:rPr>
              <w:t xml:space="preserve">Agree a set of outcomes which reflect the </w:t>
            </w:r>
            <w:r w:rsidR="007C60EF">
              <w:rPr>
                <w:sz w:val="22"/>
                <w:szCs w:val="22"/>
              </w:rPr>
              <w:t>c</w:t>
            </w:r>
            <w:r w:rsidR="007C60EF" w:rsidRPr="001C360F">
              <w:rPr>
                <w:sz w:val="22"/>
                <w:szCs w:val="22"/>
              </w:rPr>
              <w:t>ustomers</w:t>
            </w:r>
            <w:r w:rsidR="007C60EF">
              <w:rPr>
                <w:sz w:val="22"/>
                <w:szCs w:val="22"/>
              </w:rPr>
              <w:t>’</w:t>
            </w:r>
            <w:r w:rsidR="007C60EF" w:rsidRPr="001C360F">
              <w:rPr>
                <w:sz w:val="22"/>
                <w:szCs w:val="22"/>
              </w:rPr>
              <w:t xml:space="preserve"> </w:t>
            </w:r>
            <w:r w:rsidRPr="001C360F">
              <w:rPr>
                <w:sz w:val="22"/>
                <w:szCs w:val="22"/>
              </w:rPr>
              <w:t>needs and respond to challenges of Welfare Reform and increasing living costs.</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Head of Customer Services</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Advice Sector</w:t>
            </w:r>
          </w:p>
        </w:tc>
      </w:tr>
      <w:tr w:rsidR="001C360F" w:rsidRPr="001C360F" w:rsidTr="007B71E0">
        <w:trPr>
          <w:trHeight w:val="555"/>
        </w:trPr>
        <w:tc>
          <w:tcPr>
            <w:tcW w:w="1135" w:type="dxa"/>
            <w:vMerge/>
            <w:shd w:val="clear" w:color="auto" w:fill="DBE5F1" w:themeFill="accent1" w:themeFillTint="33"/>
          </w:tcPr>
          <w:p w:rsidR="001C360F" w:rsidRPr="001C360F" w:rsidRDefault="001C360F" w:rsidP="001C360F">
            <w:pPr>
              <w:rPr>
                <w:sz w:val="22"/>
                <w:szCs w:val="22"/>
              </w:rPr>
            </w:pPr>
          </w:p>
        </w:tc>
        <w:tc>
          <w:tcPr>
            <w:tcW w:w="3827" w:type="dxa"/>
            <w:shd w:val="clear" w:color="auto" w:fill="DBE5F1" w:themeFill="accent1" w:themeFillTint="33"/>
          </w:tcPr>
          <w:p w:rsidR="001C360F" w:rsidRDefault="001C360F" w:rsidP="001C360F">
            <w:pPr>
              <w:rPr>
                <w:sz w:val="22"/>
                <w:szCs w:val="22"/>
              </w:rPr>
            </w:pPr>
            <w:r w:rsidRPr="001C360F">
              <w:rPr>
                <w:sz w:val="22"/>
                <w:szCs w:val="22"/>
              </w:rPr>
              <w:t xml:space="preserve">Map provision of emergency support available in the City to those in crisis (e.g. </w:t>
            </w:r>
            <w:proofErr w:type="spellStart"/>
            <w:r w:rsidRPr="001C360F">
              <w:rPr>
                <w:sz w:val="22"/>
                <w:szCs w:val="22"/>
              </w:rPr>
              <w:t>Foodbanks</w:t>
            </w:r>
            <w:proofErr w:type="spellEnd"/>
            <w:r w:rsidR="007C60EF">
              <w:rPr>
                <w:sz w:val="22"/>
                <w:szCs w:val="22"/>
              </w:rPr>
              <w:t>, grants, loans</w:t>
            </w:r>
            <w:r w:rsidRPr="001C360F">
              <w:rPr>
                <w:sz w:val="22"/>
                <w:szCs w:val="22"/>
              </w:rPr>
              <w:t>)</w:t>
            </w:r>
          </w:p>
          <w:p w:rsidR="001C360F" w:rsidRPr="001C360F" w:rsidRDefault="001C360F" w:rsidP="001C360F">
            <w:pPr>
              <w:rPr>
                <w:sz w:val="22"/>
                <w:szCs w:val="22"/>
              </w:rPr>
            </w:pP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By Jul 14</w:t>
            </w:r>
          </w:p>
        </w:tc>
        <w:tc>
          <w:tcPr>
            <w:tcW w:w="4536" w:type="dxa"/>
            <w:shd w:val="clear" w:color="auto" w:fill="DBE5F1" w:themeFill="accent1" w:themeFillTint="33"/>
          </w:tcPr>
          <w:p w:rsidR="001C360F" w:rsidRDefault="001C360F" w:rsidP="001C360F">
            <w:pPr>
              <w:rPr>
                <w:sz w:val="22"/>
                <w:szCs w:val="22"/>
              </w:rPr>
            </w:pPr>
            <w:r w:rsidRPr="001C360F">
              <w:rPr>
                <w:sz w:val="22"/>
                <w:szCs w:val="22"/>
              </w:rPr>
              <w:t>Ensure Council staff can refer people in crisis to appropriate emergency support</w:t>
            </w:r>
            <w:r w:rsidR="00AD5EBC">
              <w:rPr>
                <w:sz w:val="22"/>
                <w:szCs w:val="22"/>
              </w:rPr>
              <w:t>.</w:t>
            </w:r>
          </w:p>
          <w:p w:rsidR="00AD5EBC" w:rsidRPr="001C360F" w:rsidRDefault="00AD5EBC" w:rsidP="001C360F">
            <w:pPr>
              <w:rPr>
                <w:sz w:val="22"/>
                <w:szCs w:val="22"/>
              </w:rPr>
            </w:pPr>
            <w:r w:rsidRPr="00421D02">
              <w:rPr>
                <w:sz w:val="22"/>
                <w:szCs w:val="22"/>
              </w:rPr>
              <w:t>Commission services to fill any identified gaps.</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Stronger Communities</w:t>
            </w:r>
          </w:p>
        </w:tc>
        <w:tc>
          <w:tcPr>
            <w:tcW w:w="1985" w:type="dxa"/>
            <w:shd w:val="clear" w:color="auto" w:fill="DBE5F1" w:themeFill="accent1" w:themeFillTint="33"/>
          </w:tcPr>
          <w:p w:rsidR="001C360F" w:rsidRPr="001C360F" w:rsidRDefault="007C60EF" w:rsidP="001C360F">
            <w:pPr>
              <w:rPr>
                <w:sz w:val="22"/>
                <w:szCs w:val="22"/>
              </w:rPr>
            </w:pPr>
            <w:r>
              <w:rPr>
                <w:sz w:val="22"/>
                <w:szCs w:val="22"/>
              </w:rPr>
              <w:t>Oxfordshire County Council for information on charities</w:t>
            </w:r>
          </w:p>
        </w:tc>
      </w:tr>
      <w:tr w:rsidR="003141B6" w:rsidRPr="001C360F" w:rsidTr="007B71E0">
        <w:tc>
          <w:tcPr>
            <w:tcW w:w="1135" w:type="dxa"/>
            <w:vMerge w:val="restart"/>
            <w:textDirection w:val="btLr"/>
          </w:tcPr>
          <w:p w:rsidR="003141B6" w:rsidRPr="001C360F" w:rsidRDefault="003141B6" w:rsidP="001C360F">
            <w:pPr>
              <w:ind w:left="113" w:right="113"/>
              <w:jc w:val="center"/>
              <w:rPr>
                <w:sz w:val="22"/>
                <w:szCs w:val="22"/>
              </w:rPr>
            </w:pPr>
            <w:r w:rsidRPr="001C360F">
              <w:rPr>
                <w:sz w:val="22"/>
                <w:szCs w:val="22"/>
              </w:rPr>
              <w:t>DEBT – Long Term</w:t>
            </w:r>
          </w:p>
        </w:tc>
        <w:tc>
          <w:tcPr>
            <w:tcW w:w="3827" w:type="dxa"/>
          </w:tcPr>
          <w:p w:rsidR="003141B6" w:rsidRPr="001C360F" w:rsidRDefault="003141B6" w:rsidP="00AD5EBC">
            <w:pPr>
              <w:rPr>
                <w:sz w:val="22"/>
                <w:szCs w:val="22"/>
              </w:rPr>
            </w:pPr>
            <w:r w:rsidRPr="001C360F">
              <w:rPr>
                <w:sz w:val="22"/>
                <w:szCs w:val="22"/>
              </w:rPr>
              <w:t>Monitor performance against SLA’s, and use data to inform commissioning process for 15/16 to 17/18</w:t>
            </w:r>
          </w:p>
        </w:tc>
        <w:tc>
          <w:tcPr>
            <w:tcW w:w="1701" w:type="dxa"/>
          </w:tcPr>
          <w:p w:rsidR="003141B6" w:rsidRPr="001C360F" w:rsidRDefault="00CD1A9B" w:rsidP="001C360F">
            <w:pPr>
              <w:rPr>
                <w:sz w:val="22"/>
                <w:szCs w:val="22"/>
              </w:rPr>
            </w:pPr>
            <w:r>
              <w:rPr>
                <w:sz w:val="22"/>
                <w:szCs w:val="22"/>
              </w:rPr>
              <w:t>Sep</w:t>
            </w:r>
            <w:r w:rsidR="003141B6" w:rsidRPr="001C360F">
              <w:rPr>
                <w:sz w:val="22"/>
                <w:szCs w:val="22"/>
              </w:rPr>
              <w:t xml:space="preserve"> 14 to </w:t>
            </w:r>
          </w:p>
          <w:p w:rsidR="003141B6" w:rsidRPr="001C360F" w:rsidRDefault="00CD1A9B" w:rsidP="001C360F">
            <w:pPr>
              <w:rPr>
                <w:sz w:val="22"/>
                <w:szCs w:val="22"/>
              </w:rPr>
            </w:pPr>
            <w:r>
              <w:rPr>
                <w:sz w:val="22"/>
                <w:szCs w:val="22"/>
              </w:rPr>
              <w:t>Jan</w:t>
            </w:r>
            <w:r w:rsidR="003141B6" w:rsidRPr="001C360F">
              <w:rPr>
                <w:sz w:val="22"/>
                <w:szCs w:val="22"/>
              </w:rPr>
              <w:t xml:space="preserve"> 14</w:t>
            </w:r>
          </w:p>
        </w:tc>
        <w:tc>
          <w:tcPr>
            <w:tcW w:w="4536" w:type="dxa"/>
          </w:tcPr>
          <w:p w:rsidR="003141B6" w:rsidRPr="001C360F" w:rsidRDefault="003141B6" w:rsidP="001C360F">
            <w:pPr>
              <w:rPr>
                <w:sz w:val="22"/>
                <w:szCs w:val="22"/>
              </w:rPr>
            </w:pPr>
            <w:r w:rsidRPr="001C360F">
              <w:rPr>
                <w:sz w:val="22"/>
                <w:szCs w:val="22"/>
              </w:rPr>
              <w:t>Complete data sets in relation to outcomes agreed in SLA’s (above)</w:t>
            </w:r>
          </w:p>
        </w:tc>
        <w:tc>
          <w:tcPr>
            <w:tcW w:w="2268" w:type="dxa"/>
          </w:tcPr>
          <w:p w:rsidR="003141B6" w:rsidRPr="001C360F" w:rsidRDefault="003141B6" w:rsidP="001C360F">
            <w:pPr>
              <w:rPr>
                <w:sz w:val="22"/>
                <w:szCs w:val="22"/>
              </w:rPr>
            </w:pPr>
            <w:r w:rsidRPr="001C360F">
              <w:rPr>
                <w:sz w:val="22"/>
                <w:szCs w:val="22"/>
              </w:rPr>
              <w:t>R&amp;B Programme Manager</w:t>
            </w:r>
          </w:p>
        </w:tc>
        <w:tc>
          <w:tcPr>
            <w:tcW w:w="1985" w:type="dxa"/>
          </w:tcPr>
          <w:p w:rsidR="003141B6" w:rsidRPr="001C360F" w:rsidRDefault="003141B6" w:rsidP="001C360F">
            <w:pPr>
              <w:rPr>
                <w:sz w:val="22"/>
                <w:szCs w:val="22"/>
              </w:rPr>
            </w:pPr>
            <w:r w:rsidRPr="001C360F">
              <w:rPr>
                <w:sz w:val="22"/>
                <w:szCs w:val="22"/>
              </w:rPr>
              <w:t>Advice Sector</w:t>
            </w:r>
          </w:p>
        </w:tc>
      </w:tr>
      <w:tr w:rsidR="003141B6" w:rsidRPr="001C360F" w:rsidTr="007B71E0">
        <w:tc>
          <w:tcPr>
            <w:tcW w:w="1135" w:type="dxa"/>
            <w:vMerge/>
          </w:tcPr>
          <w:p w:rsidR="003141B6" w:rsidRPr="001C360F" w:rsidRDefault="003141B6" w:rsidP="001C360F">
            <w:pPr>
              <w:rPr>
                <w:sz w:val="22"/>
                <w:szCs w:val="22"/>
              </w:rPr>
            </w:pPr>
          </w:p>
        </w:tc>
        <w:tc>
          <w:tcPr>
            <w:tcW w:w="3827" w:type="dxa"/>
            <w:shd w:val="clear" w:color="auto" w:fill="auto"/>
          </w:tcPr>
          <w:p w:rsidR="003141B6" w:rsidRPr="001C360F" w:rsidRDefault="003141B6" w:rsidP="001C360F">
            <w:pPr>
              <w:rPr>
                <w:sz w:val="22"/>
                <w:szCs w:val="22"/>
              </w:rPr>
            </w:pPr>
            <w:r w:rsidRPr="001C360F">
              <w:rPr>
                <w:sz w:val="22"/>
                <w:szCs w:val="22"/>
              </w:rPr>
              <w:t>Map advice provision in City, with reference to services required under Localised Support Services Framework(LSSF)</w:t>
            </w:r>
          </w:p>
        </w:tc>
        <w:tc>
          <w:tcPr>
            <w:tcW w:w="1701" w:type="dxa"/>
            <w:shd w:val="clear" w:color="auto" w:fill="auto"/>
          </w:tcPr>
          <w:p w:rsidR="003141B6" w:rsidRPr="001C360F" w:rsidRDefault="003141B6" w:rsidP="00CD1A9B">
            <w:pPr>
              <w:rPr>
                <w:sz w:val="22"/>
                <w:szCs w:val="22"/>
              </w:rPr>
            </w:pPr>
            <w:r w:rsidRPr="001C360F">
              <w:rPr>
                <w:sz w:val="22"/>
                <w:szCs w:val="22"/>
              </w:rPr>
              <w:t xml:space="preserve">By </w:t>
            </w:r>
            <w:r w:rsidR="00CD1A9B">
              <w:rPr>
                <w:sz w:val="22"/>
                <w:szCs w:val="22"/>
              </w:rPr>
              <w:t>Mar</w:t>
            </w:r>
            <w:r w:rsidRPr="001C360F">
              <w:rPr>
                <w:sz w:val="22"/>
                <w:szCs w:val="22"/>
              </w:rPr>
              <w:t xml:space="preserve"> 1</w:t>
            </w:r>
            <w:r w:rsidR="00CD1A9B">
              <w:rPr>
                <w:sz w:val="22"/>
                <w:szCs w:val="22"/>
              </w:rPr>
              <w:t>5</w:t>
            </w:r>
          </w:p>
        </w:tc>
        <w:tc>
          <w:tcPr>
            <w:tcW w:w="4536" w:type="dxa"/>
            <w:shd w:val="clear" w:color="auto" w:fill="auto"/>
          </w:tcPr>
          <w:p w:rsidR="003141B6" w:rsidRPr="001C360F" w:rsidRDefault="003141B6" w:rsidP="001C360F">
            <w:pPr>
              <w:rPr>
                <w:sz w:val="22"/>
                <w:szCs w:val="22"/>
              </w:rPr>
            </w:pPr>
            <w:r w:rsidRPr="001C360F">
              <w:rPr>
                <w:sz w:val="22"/>
                <w:szCs w:val="22"/>
              </w:rPr>
              <w:t>Understand gaps in service provision which need to be addressed to deliver LSSF</w:t>
            </w:r>
          </w:p>
        </w:tc>
        <w:tc>
          <w:tcPr>
            <w:tcW w:w="2268" w:type="dxa"/>
            <w:shd w:val="clear" w:color="auto" w:fill="auto"/>
          </w:tcPr>
          <w:p w:rsidR="003141B6" w:rsidRPr="001C360F" w:rsidRDefault="003141B6" w:rsidP="001C360F">
            <w:pPr>
              <w:rPr>
                <w:sz w:val="22"/>
                <w:szCs w:val="22"/>
              </w:rPr>
            </w:pPr>
            <w:r w:rsidRPr="001C360F">
              <w:rPr>
                <w:sz w:val="22"/>
                <w:szCs w:val="22"/>
              </w:rPr>
              <w:t>R&amp;B Programme Manager</w:t>
            </w:r>
          </w:p>
        </w:tc>
        <w:tc>
          <w:tcPr>
            <w:tcW w:w="1985" w:type="dxa"/>
          </w:tcPr>
          <w:p w:rsidR="003141B6" w:rsidRPr="001C360F" w:rsidRDefault="003141B6" w:rsidP="001C360F">
            <w:pPr>
              <w:rPr>
                <w:sz w:val="22"/>
                <w:szCs w:val="22"/>
              </w:rPr>
            </w:pPr>
            <w:r w:rsidRPr="001C360F">
              <w:rPr>
                <w:sz w:val="22"/>
                <w:szCs w:val="22"/>
              </w:rPr>
              <w:t>Stronger Communities</w:t>
            </w:r>
          </w:p>
          <w:p w:rsidR="003141B6" w:rsidRPr="001C360F" w:rsidRDefault="003141B6" w:rsidP="001C360F">
            <w:pPr>
              <w:rPr>
                <w:sz w:val="22"/>
                <w:szCs w:val="22"/>
              </w:rPr>
            </w:pPr>
            <w:r w:rsidRPr="001C360F">
              <w:rPr>
                <w:sz w:val="22"/>
                <w:szCs w:val="22"/>
              </w:rPr>
              <w:t>Oxford Community &amp; Voluntary Action</w:t>
            </w:r>
          </w:p>
        </w:tc>
      </w:tr>
      <w:tr w:rsidR="003141B6" w:rsidRPr="001C360F" w:rsidTr="007B71E0">
        <w:tc>
          <w:tcPr>
            <w:tcW w:w="1135" w:type="dxa"/>
            <w:vMerge/>
          </w:tcPr>
          <w:p w:rsidR="003141B6" w:rsidRPr="001C360F" w:rsidRDefault="003141B6" w:rsidP="001C360F">
            <w:pPr>
              <w:rPr>
                <w:sz w:val="22"/>
                <w:szCs w:val="22"/>
              </w:rPr>
            </w:pPr>
          </w:p>
        </w:tc>
        <w:tc>
          <w:tcPr>
            <w:tcW w:w="3827" w:type="dxa"/>
          </w:tcPr>
          <w:p w:rsidR="003141B6" w:rsidRPr="001C360F" w:rsidRDefault="003141B6" w:rsidP="001C360F">
            <w:pPr>
              <w:rPr>
                <w:sz w:val="22"/>
                <w:szCs w:val="22"/>
              </w:rPr>
            </w:pPr>
            <w:r w:rsidRPr="001C360F">
              <w:rPr>
                <w:sz w:val="22"/>
                <w:szCs w:val="22"/>
              </w:rPr>
              <w:t>Ensure Corporate Debt Recovery policy is embedded in debt collection processes</w:t>
            </w:r>
          </w:p>
        </w:tc>
        <w:tc>
          <w:tcPr>
            <w:tcW w:w="1701" w:type="dxa"/>
          </w:tcPr>
          <w:p w:rsidR="003141B6" w:rsidRPr="001C360F" w:rsidRDefault="003141B6" w:rsidP="001C360F">
            <w:pPr>
              <w:rPr>
                <w:sz w:val="22"/>
                <w:szCs w:val="22"/>
              </w:rPr>
            </w:pPr>
            <w:r w:rsidRPr="001C360F">
              <w:rPr>
                <w:sz w:val="22"/>
                <w:szCs w:val="22"/>
              </w:rPr>
              <w:t>By Dec 1</w:t>
            </w:r>
            <w:r w:rsidR="00CD1A9B">
              <w:rPr>
                <w:sz w:val="22"/>
                <w:szCs w:val="22"/>
              </w:rPr>
              <w:t>5</w:t>
            </w:r>
          </w:p>
        </w:tc>
        <w:tc>
          <w:tcPr>
            <w:tcW w:w="4536" w:type="dxa"/>
          </w:tcPr>
          <w:p w:rsidR="003141B6" w:rsidRDefault="003141B6" w:rsidP="001C360F">
            <w:pPr>
              <w:rPr>
                <w:sz w:val="22"/>
                <w:szCs w:val="22"/>
              </w:rPr>
            </w:pPr>
            <w:r w:rsidRPr="001C360F">
              <w:rPr>
                <w:sz w:val="22"/>
                <w:szCs w:val="22"/>
              </w:rPr>
              <w:t>To ensure all Council debts are considered when making payment arrangements, introduction of single Income &amp; Expenditure form for Council debts, and to ensure customers</w:t>
            </w:r>
            <w:r w:rsidR="00AD5EBC">
              <w:rPr>
                <w:sz w:val="22"/>
                <w:szCs w:val="22"/>
              </w:rPr>
              <w:t xml:space="preserve"> are referred</w:t>
            </w:r>
            <w:r w:rsidRPr="001C360F">
              <w:rPr>
                <w:sz w:val="22"/>
                <w:szCs w:val="22"/>
              </w:rPr>
              <w:t xml:space="preserve"> for debt advice and budgeting support where appropriate</w:t>
            </w:r>
            <w:r w:rsidR="00AD5EBC">
              <w:rPr>
                <w:sz w:val="22"/>
                <w:szCs w:val="22"/>
              </w:rPr>
              <w:t>.</w:t>
            </w:r>
          </w:p>
          <w:p w:rsidR="003141B6" w:rsidRPr="001C360F" w:rsidRDefault="00AD5EBC" w:rsidP="00AD5EBC">
            <w:pPr>
              <w:rPr>
                <w:sz w:val="22"/>
                <w:szCs w:val="22"/>
              </w:rPr>
            </w:pPr>
            <w:r w:rsidRPr="00421D02">
              <w:rPr>
                <w:sz w:val="22"/>
                <w:szCs w:val="22"/>
              </w:rPr>
              <w:t>Work towards providing a single point of contact in the council for customers with multiple debts</w:t>
            </w:r>
          </w:p>
        </w:tc>
        <w:tc>
          <w:tcPr>
            <w:tcW w:w="2268" w:type="dxa"/>
          </w:tcPr>
          <w:p w:rsidR="003141B6" w:rsidRPr="001C360F" w:rsidRDefault="003141B6" w:rsidP="001C360F">
            <w:pPr>
              <w:rPr>
                <w:sz w:val="22"/>
                <w:szCs w:val="22"/>
              </w:rPr>
            </w:pPr>
            <w:r w:rsidRPr="001C360F">
              <w:rPr>
                <w:sz w:val="22"/>
                <w:szCs w:val="22"/>
              </w:rPr>
              <w:t>R&amp;B Service Manager</w:t>
            </w:r>
          </w:p>
        </w:tc>
        <w:tc>
          <w:tcPr>
            <w:tcW w:w="1985" w:type="dxa"/>
          </w:tcPr>
          <w:p w:rsidR="003141B6" w:rsidRPr="001C360F" w:rsidRDefault="003141B6" w:rsidP="001C360F">
            <w:pPr>
              <w:rPr>
                <w:sz w:val="22"/>
                <w:szCs w:val="22"/>
              </w:rPr>
            </w:pPr>
            <w:r w:rsidRPr="001C360F">
              <w:rPr>
                <w:sz w:val="22"/>
                <w:szCs w:val="22"/>
              </w:rPr>
              <w:t>N/A</w:t>
            </w:r>
          </w:p>
        </w:tc>
      </w:tr>
      <w:tr w:rsidR="003141B6" w:rsidRPr="001C360F" w:rsidTr="007B71E0">
        <w:tc>
          <w:tcPr>
            <w:tcW w:w="1135" w:type="dxa"/>
            <w:vMerge/>
          </w:tcPr>
          <w:p w:rsidR="003141B6" w:rsidRPr="001C360F" w:rsidRDefault="003141B6" w:rsidP="001C360F">
            <w:pPr>
              <w:rPr>
                <w:sz w:val="22"/>
                <w:szCs w:val="22"/>
              </w:rPr>
            </w:pPr>
          </w:p>
        </w:tc>
        <w:tc>
          <w:tcPr>
            <w:tcW w:w="3827" w:type="dxa"/>
          </w:tcPr>
          <w:p w:rsidR="003141B6" w:rsidRPr="001C360F" w:rsidRDefault="003141B6" w:rsidP="00002B4D">
            <w:pPr>
              <w:rPr>
                <w:sz w:val="22"/>
                <w:szCs w:val="22"/>
              </w:rPr>
            </w:pPr>
            <w:r w:rsidRPr="001C360F">
              <w:rPr>
                <w:sz w:val="22"/>
                <w:szCs w:val="22"/>
              </w:rPr>
              <w:t>Work with Credit Union</w:t>
            </w:r>
            <w:r w:rsidR="00002B4D">
              <w:rPr>
                <w:sz w:val="22"/>
                <w:szCs w:val="22"/>
              </w:rPr>
              <w:t>s</w:t>
            </w:r>
            <w:r w:rsidRPr="001C360F">
              <w:rPr>
                <w:sz w:val="22"/>
                <w:szCs w:val="22"/>
              </w:rPr>
              <w:t xml:space="preserve"> to promote </w:t>
            </w:r>
            <w:r w:rsidR="00002B4D">
              <w:rPr>
                <w:sz w:val="22"/>
                <w:szCs w:val="22"/>
              </w:rPr>
              <w:t>their</w:t>
            </w:r>
            <w:r w:rsidRPr="001C360F">
              <w:rPr>
                <w:sz w:val="22"/>
                <w:szCs w:val="22"/>
              </w:rPr>
              <w:t xml:space="preserve"> service</w:t>
            </w:r>
            <w:r w:rsidR="00002B4D">
              <w:rPr>
                <w:sz w:val="22"/>
                <w:szCs w:val="22"/>
              </w:rPr>
              <w:t>s</w:t>
            </w:r>
            <w:r w:rsidRPr="001C360F">
              <w:rPr>
                <w:sz w:val="22"/>
                <w:szCs w:val="22"/>
              </w:rPr>
              <w:t>, and to inform the public about the dangers of unaffordable credit</w:t>
            </w:r>
          </w:p>
        </w:tc>
        <w:tc>
          <w:tcPr>
            <w:tcW w:w="1701" w:type="dxa"/>
          </w:tcPr>
          <w:p w:rsidR="003141B6" w:rsidRPr="001C360F" w:rsidRDefault="003141B6" w:rsidP="001C360F">
            <w:pPr>
              <w:rPr>
                <w:sz w:val="22"/>
                <w:szCs w:val="22"/>
              </w:rPr>
            </w:pPr>
            <w:r w:rsidRPr="001C360F">
              <w:rPr>
                <w:sz w:val="22"/>
                <w:szCs w:val="22"/>
              </w:rPr>
              <w:t xml:space="preserve">Jun 14 to </w:t>
            </w:r>
          </w:p>
          <w:p w:rsidR="003141B6" w:rsidRPr="001C360F" w:rsidRDefault="003141B6" w:rsidP="001C360F">
            <w:pPr>
              <w:rPr>
                <w:sz w:val="22"/>
                <w:szCs w:val="22"/>
              </w:rPr>
            </w:pPr>
            <w:r w:rsidRPr="001C360F">
              <w:rPr>
                <w:sz w:val="22"/>
                <w:szCs w:val="22"/>
              </w:rPr>
              <w:t>Mar 15</w:t>
            </w:r>
          </w:p>
        </w:tc>
        <w:tc>
          <w:tcPr>
            <w:tcW w:w="4536" w:type="dxa"/>
          </w:tcPr>
          <w:p w:rsidR="003141B6" w:rsidRDefault="003141B6" w:rsidP="001C360F">
            <w:pPr>
              <w:rPr>
                <w:sz w:val="22"/>
                <w:szCs w:val="22"/>
              </w:rPr>
            </w:pPr>
            <w:r w:rsidRPr="001C360F">
              <w:rPr>
                <w:sz w:val="22"/>
                <w:szCs w:val="22"/>
              </w:rPr>
              <w:t>Increase the number of Oxford residents who are saving with the Credit Union</w:t>
            </w:r>
            <w:r w:rsidR="00002B4D">
              <w:rPr>
                <w:sz w:val="22"/>
                <w:szCs w:val="22"/>
              </w:rPr>
              <w:t>s</w:t>
            </w:r>
            <w:r w:rsidRPr="001C360F">
              <w:rPr>
                <w:sz w:val="22"/>
                <w:szCs w:val="22"/>
              </w:rPr>
              <w:t>.</w:t>
            </w:r>
          </w:p>
          <w:p w:rsidR="003141B6" w:rsidRPr="001C360F" w:rsidRDefault="003141B6" w:rsidP="001C360F">
            <w:pPr>
              <w:rPr>
                <w:sz w:val="22"/>
                <w:szCs w:val="22"/>
              </w:rPr>
            </w:pPr>
          </w:p>
        </w:tc>
        <w:tc>
          <w:tcPr>
            <w:tcW w:w="2268" w:type="dxa"/>
          </w:tcPr>
          <w:p w:rsidR="003141B6" w:rsidRPr="001C360F" w:rsidRDefault="003141B6" w:rsidP="001C360F">
            <w:pPr>
              <w:rPr>
                <w:sz w:val="22"/>
                <w:szCs w:val="22"/>
              </w:rPr>
            </w:pPr>
            <w:r w:rsidRPr="001C360F">
              <w:rPr>
                <w:sz w:val="22"/>
                <w:szCs w:val="22"/>
              </w:rPr>
              <w:t>R&amp;B Programme Manager</w:t>
            </w:r>
          </w:p>
        </w:tc>
        <w:tc>
          <w:tcPr>
            <w:tcW w:w="1985" w:type="dxa"/>
          </w:tcPr>
          <w:p w:rsidR="003141B6" w:rsidRPr="001C360F" w:rsidRDefault="003141B6" w:rsidP="001C360F">
            <w:pPr>
              <w:rPr>
                <w:sz w:val="22"/>
                <w:szCs w:val="22"/>
              </w:rPr>
            </w:pPr>
            <w:r w:rsidRPr="001C360F">
              <w:rPr>
                <w:sz w:val="22"/>
                <w:szCs w:val="22"/>
              </w:rPr>
              <w:t>Oxford Credit Union</w:t>
            </w:r>
          </w:p>
        </w:tc>
      </w:tr>
      <w:tr w:rsidR="003141B6" w:rsidRPr="001C360F" w:rsidTr="007B71E0">
        <w:tc>
          <w:tcPr>
            <w:tcW w:w="1135" w:type="dxa"/>
            <w:vMerge/>
          </w:tcPr>
          <w:p w:rsidR="003141B6" w:rsidRPr="001C360F" w:rsidRDefault="003141B6" w:rsidP="001C360F">
            <w:pPr>
              <w:rPr>
                <w:sz w:val="22"/>
                <w:szCs w:val="22"/>
              </w:rPr>
            </w:pPr>
          </w:p>
        </w:tc>
        <w:tc>
          <w:tcPr>
            <w:tcW w:w="3827" w:type="dxa"/>
          </w:tcPr>
          <w:p w:rsidR="003141B6" w:rsidRDefault="003141B6" w:rsidP="001C360F">
            <w:pPr>
              <w:rPr>
                <w:sz w:val="22"/>
                <w:szCs w:val="22"/>
              </w:rPr>
            </w:pPr>
            <w:r w:rsidRPr="001C360F">
              <w:rPr>
                <w:sz w:val="22"/>
                <w:szCs w:val="22"/>
              </w:rPr>
              <w:t>Ensure provision is made for providing basic bank accounts when retendering the Council’s bank contract</w:t>
            </w:r>
          </w:p>
          <w:p w:rsidR="003141B6" w:rsidRPr="001C360F" w:rsidRDefault="003141B6" w:rsidP="001C360F">
            <w:pPr>
              <w:rPr>
                <w:sz w:val="22"/>
                <w:szCs w:val="22"/>
              </w:rPr>
            </w:pPr>
          </w:p>
        </w:tc>
        <w:tc>
          <w:tcPr>
            <w:tcW w:w="1701" w:type="dxa"/>
          </w:tcPr>
          <w:p w:rsidR="003141B6" w:rsidRPr="001C360F" w:rsidRDefault="003141B6" w:rsidP="001C360F">
            <w:pPr>
              <w:rPr>
                <w:sz w:val="22"/>
                <w:szCs w:val="22"/>
              </w:rPr>
            </w:pPr>
            <w:r w:rsidRPr="001C360F">
              <w:rPr>
                <w:sz w:val="22"/>
                <w:szCs w:val="22"/>
              </w:rPr>
              <w:t>By Mar 15</w:t>
            </w:r>
          </w:p>
        </w:tc>
        <w:tc>
          <w:tcPr>
            <w:tcW w:w="4536" w:type="dxa"/>
          </w:tcPr>
          <w:p w:rsidR="003141B6" w:rsidRPr="001C360F" w:rsidRDefault="003141B6" w:rsidP="001C360F">
            <w:pPr>
              <w:rPr>
                <w:sz w:val="22"/>
                <w:szCs w:val="22"/>
              </w:rPr>
            </w:pPr>
            <w:r w:rsidRPr="001C360F">
              <w:rPr>
                <w:sz w:val="22"/>
                <w:szCs w:val="22"/>
              </w:rPr>
              <w:t>Ensure the Council’s provider of banking services has a commitment to providing basic bank accounts for those that require them</w:t>
            </w:r>
          </w:p>
        </w:tc>
        <w:tc>
          <w:tcPr>
            <w:tcW w:w="2268" w:type="dxa"/>
          </w:tcPr>
          <w:p w:rsidR="003141B6" w:rsidRPr="001C360F" w:rsidRDefault="003141B6" w:rsidP="001C360F">
            <w:pPr>
              <w:rPr>
                <w:sz w:val="22"/>
                <w:szCs w:val="22"/>
              </w:rPr>
            </w:pPr>
            <w:r w:rsidRPr="001C360F">
              <w:rPr>
                <w:sz w:val="22"/>
                <w:szCs w:val="22"/>
              </w:rPr>
              <w:t>Head of Finance</w:t>
            </w:r>
          </w:p>
        </w:tc>
        <w:tc>
          <w:tcPr>
            <w:tcW w:w="1985" w:type="dxa"/>
          </w:tcPr>
          <w:p w:rsidR="003141B6" w:rsidRPr="001C360F" w:rsidRDefault="003141B6" w:rsidP="001C360F">
            <w:pPr>
              <w:rPr>
                <w:sz w:val="22"/>
                <w:szCs w:val="22"/>
              </w:rPr>
            </w:pPr>
            <w:r w:rsidRPr="001C360F">
              <w:rPr>
                <w:sz w:val="22"/>
                <w:szCs w:val="22"/>
              </w:rPr>
              <w:t>N/A</w:t>
            </w:r>
          </w:p>
        </w:tc>
      </w:tr>
      <w:tr w:rsidR="003141B6" w:rsidRPr="001C360F" w:rsidTr="007B71E0">
        <w:tc>
          <w:tcPr>
            <w:tcW w:w="1135" w:type="dxa"/>
            <w:vMerge/>
          </w:tcPr>
          <w:p w:rsidR="003141B6" w:rsidRPr="001C360F" w:rsidRDefault="003141B6" w:rsidP="001C360F">
            <w:pPr>
              <w:rPr>
                <w:sz w:val="22"/>
                <w:szCs w:val="22"/>
              </w:rPr>
            </w:pPr>
          </w:p>
        </w:tc>
        <w:tc>
          <w:tcPr>
            <w:tcW w:w="3827" w:type="dxa"/>
          </w:tcPr>
          <w:p w:rsidR="003141B6" w:rsidRPr="001C360F" w:rsidRDefault="003141B6" w:rsidP="001C360F">
            <w:pPr>
              <w:rPr>
                <w:sz w:val="22"/>
                <w:szCs w:val="22"/>
              </w:rPr>
            </w:pPr>
            <w:r>
              <w:rPr>
                <w:sz w:val="22"/>
                <w:szCs w:val="22"/>
              </w:rPr>
              <w:t>Investigate the establishment of a citywide Financial Inclusion Partnership</w:t>
            </w:r>
          </w:p>
        </w:tc>
        <w:tc>
          <w:tcPr>
            <w:tcW w:w="1701" w:type="dxa"/>
          </w:tcPr>
          <w:p w:rsidR="003141B6" w:rsidRPr="001C360F" w:rsidRDefault="003141B6" w:rsidP="001C360F">
            <w:pPr>
              <w:rPr>
                <w:sz w:val="22"/>
                <w:szCs w:val="22"/>
              </w:rPr>
            </w:pPr>
            <w:r>
              <w:rPr>
                <w:sz w:val="22"/>
                <w:szCs w:val="22"/>
              </w:rPr>
              <w:t>By Mar 15</w:t>
            </w:r>
          </w:p>
        </w:tc>
        <w:tc>
          <w:tcPr>
            <w:tcW w:w="4536" w:type="dxa"/>
          </w:tcPr>
          <w:p w:rsidR="003141B6" w:rsidRPr="001C360F" w:rsidRDefault="00AD5EBC" w:rsidP="006049D9">
            <w:pPr>
              <w:rPr>
                <w:sz w:val="22"/>
                <w:szCs w:val="22"/>
              </w:rPr>
            </w:pPr>
            <w:r>
              <w:rPr>
                <w:sz w:val="22"/>
                <w:szCs w:val="22"/>
              </w:rPr>
              <w:t>Work with partners in the most effective way to ensure Financial Inclusion issues are affectively tackled.</w:t>
            </w:r>
          </w:p>
        </w:tc>
        <w:tc>
          <w:tcPr>
            <w:tcW w:w="2268" w:type="dxa"/>
          </w:tcPr>
          <w:p w:rsidR="003141B6" w:rsidRPr="001C360F" w:rsidRDefault="003141B6" w:rsidP="001C360F">
            <w:pPr>
              <w:rPr>
                <w:sz w:val="22"/>
                <w:szCs w:val="22"/>
              </w:rPr>
            </w:pPr>
            <w:r>
              <w:rPr>
                <w:sz w:val="22"/>
                <w:szCs w:val="22"/>
              </w:rPr>
              <w:t>R&amp;B Programme Manager</w:t>
            </w:r>
          </w:p>
        </w:tc>
        <w:tc>
          <w:tcPr>
            <w:tcW w:w="1985" w:type="dxa"/>
          </w:tcPr>
          <w:p w:rsidR="003141B6" w:rsidRPr="001C360F" w:rsidRDefault="003141B6" w:rsidP="001C360F">
            <w:pPr>
              <w:rPr>
                <w:sz w:val="22"/>
                <w:szCs w:val="22"/>
              </w:rPr>
            </w:pPr>
            <w:r>
              <w:rPr>
                <w:sz w:val="22"/>
                <w:szCs w:val="22"/>
              </w:rPr>
              <w:t>Various</w:t>
            </w:r>
          </w:p>
        </w:tc>
      </w:tr>
      <w:tr w:rsidR="00002B4D" w:rsidRPr="001C360F" w:rsidTr="007B71E0">
        <w:trPr>
          <w:cantSplit/>
          <w:trHeight w:val="1134"/>
        </w:trPr>
        <w:tc>
          <w:tcPr>
            <w:tcW w:w="1135" w:type="dxa"/>
            <w:vMerge w:val="restart"/>
            <w:shd w:val="clear" w:color="auto" w:fill="DBE5F1" w:themeFill="accent1" w:themeFillTint="33"/>
            <w:textDirection w:val="btLr"/>
          </w:tcPr>
          <w:p w:rsidR="00002B4D" w:rsidRPr="001C360F" w:rsidRDefault="00002B4D" w:rsidP="001C360F">
            <w:pPr>
              <w:ind w:left="113" w:right="113"/>
              <w:rPr>
                <w:sz w:val="22"/>
                <w:szCs w:val="22"/>
              </w:rPr>
            </w:pPr>
            <w:r w:rsidRPr="001C360F">
              <w:rPr>
                <w:sz w:val="22"/>
                <w:szCs w:val="22"/>
              </w:rPr>
              <w:t>INCOME – Short Term</w:t>
            </w:r>
          </w:p>
        </w:tc>
        <w:tc>
          <w:tcPr>
            <w:tcW w:w="3827" w:type="dxa"/>
            <w:shd w:val="clear" w:color="auto" w:fill="DBE5F1" w:themeFill="accent1" w:themeFillTint="33"/>
          </w:tcPr>
          <w:p w:rsidR="00002B4D" w:rsidRPr="006104C4" w:rsidRDefault="00002B4D" w:rsidP="00002B4D">
            <w:pPr>
              <w:rPr>
                <w:sz w:val="22"/>
                <w:szCs w:val="22"/>
              </w:rPr>
            </w:pPr>
            <w:r w:rsidRPr="006104C4">
              <w:rPr>
                <w:sz w:val="22"/>
                <w:szCs w:val="22"/>
              </w:rPr>
              <w:t>Review recommendations contained in CESI research on the lo</w:t>
            </w:r>
            <w:bookmarkStart w:id="0" w:name="_GoBack"/>
            <w:bookmarkEnd w:id="0"/>
            <w:r w:rsidRPr="006104C4">
              <w:rPr>
                <w:sz w:val="22"/>
                <w:szCs w:val="22"/>
              </w:rPr>
              <w:t>cal impact of Welfare Reform.</w:t>
            </w:r>
          </w:p>
        </w:tc>
        <w:tc>
          <w:tcPr>
            <w:tcW w:w="1701" w:type="dxa"/>
            <w:shd w:val="clear" w:color="auto" w:fill="DBE5F1" w:themeFill="accent1" w:themeFillTint="33"/>
          </w:tcPr>
          <w:p w:rsidR="00002B4D" w:rsidRPr="006104C4" w:rsidRDefault="00002B4D" w:rsidP="00002B4D">
            <w:pPr>
              <w:rPr>
                <w:sz w:val="22"/>
                <w:szCs w:val="22"/>
              </w:rPr>
            </w:pPr>
            <w:r w:rsidRPr="006104C4">
              <w:rPr>
                <w:sz w:val="22"/>
                <w:szCs w:val="22"/>
              </w:rPr>
              <w:t>By Sep 15</w:t>
            </w:r>
          </w:p>
        </w:tc>
        <w:tc>
          <w:tcPr>
            <w:tcW w:w="4536" w:type="dxa"/>
            <w:shd w:val="clear" w:color="auto" w:fill="DBE5F1" w:themeFill="accent1" w:themeFillTint="33"/>
          </w:tcPr>
          <w:p w:rsidR="00002B4D" w:rsidRPr="006104C4" w:rsidRDefault="00002B4D" w:rsidP="00002B4D">
            <w:pPr>
              <w:rPr>
                <w:sz w:val="22"/>
                <w:szCs w:val="22"/>
              </w:rPr>
            </w:pPr>
            <w:r w:rsidRPr="006104C4">
              <w:rPr>
                <w:sz w:val="22"/>
                <w:szCs w:val="22"/>
              </w:rPr>
              <w:t>Determine new actions and amend actions within this plan to meet the challenges identified in the research.</w:t>
            </w:r>
          </w:p>
        </w:tc>
        <w:tc>
          <w:tcPr>
            <w:tcW w:w="2268" w:type="dxa"/>
            <w:shd w:val="clear" w:color="auto" w:fill="DBE5F1" w:themeFill="accent1" w:themeFillTint="33"/>
          </w:tcPr>
          <w:p w:rsidR="00002B4D" w:rsidRPr="006104C4" w:rsidRDefault="00002B4D" w:rsidP="00002B4D">
            <w:pPr>
              <w:rPr>
                <w:sz w:val="22"/>
                <w:szCs w:val="22"/>
              </w:rPr>
            </w:pPr>
            <w:r w:rsidRPr="006104C4">
              <w:rPr>
                <w:sz w:val="22"/>
                <w:szCs w:val="22"/>
              </w:rPr>
              <w:t>R&amp;B Programme Manager</w:t>
            </w:r>
          </w:p>
        </w:tc>
        <w:tc>
          <w:tcPr>
            <w:tcW w:w="1985" w:type="dxa"/>
            <w:shd w:val="clear" w:color="auto" w:fill="DBE5F1" w:themeFill="accent1" w:themeFillTint="33"/>
          </w:tcPr>
          <w:p w:rsidR="00002B4D" w:rsidRPr="006104C4" w:rsidRDefault="00002B4D" w:rsidP="00002B4D">
            <w:pPr>
              <w:rPr>
                <w:sz w:val="22"/>
                <w:szCs w:val="22"/>
              </w:rPr>
            </w:pPr>
            <w:r w:rsidRPr="006104C4">
              <w:rPr>
                <w:sz w:val="22"/>
                <w:szCs w:val="22"/>
              </w:rPr>
              <w:t>Multiple, as identified in CESI research.</w:t>
            </w:r>
          </w:p>
        </w:tc>
      </w:tr>
      <w:tr w:rsidR="00180E3B" w:rsidRPr="001C360F" w:rsidTr="007B71E0">
        <w:trPr>
          <w:cantSplit/>
          <w:trHeight w:val="1134"/>
        </w:trPr>
        <w:tc>
          <w:tcPr>
            <w:tcW w:w="1135" w:type="dxa"/>
            <w:vMerge/>
            <w:shd w:val="clear" w:color="auto" w:fill="DBE5F1" w:themeFill="accent1" w:themeFillTint="33"/>
            <w:textDirection w:val="btLr"/>
          </w:tcPr>
          <w:p w:rsidR="00180E3B" w:rsidRPr="001C360F" w:rsidRDefault="00180E3B" w:rsidP="001C360F">
            <w:pPr>
              <w:ind w:left="113" w:right="113"/>
              <w:rPr>
                <w:sz w:val="22"/>
                <w:szCs w:val="22"/>
              </w:rPr>
            </w:pPr>
          </w:p>
        </w:tc>
        <w:tc>
          <w:tcPr>
            <w:tcW w:w="3827" w:type="dxa"/>
            <w:shd w:val="clear" w:color="auto" w:fill="DBE5F1" w:themeFill="accent1" w:themeFillTint="33"/>
          </w:tcPr>
          <w:p w:rsidR="00180E3B" w:rsidRPr="001C360F" w:rsidRDefault="00180E3B" w:rsidP="001C360F">
            <w:pPr>
              <w:rPr>
                <w:sz w:val="22"/>
                <w:szCs w:val="22"/>
              </w:rPr>
            </w:pPr>
            <w:r>
              <w:rPr>
                <w:sz w:val="22"/>
                <w:szCs w:val="22"/>
              </w:rPr>
              <w:t>Promote DHP’s to Private Sector Tenants</w:t>
            </w:r>
          </w:p>
        </w:tc>
        <w:tc>
          <w:tcPr>
            <w:tcW w:w="1701" w:type="dxa"/>
            <w:shd w:val="clear" w:color="auto" w:fill="DBE5F1" w:themeFill="accent1" w:themeFillTint="33"/>
          </w:tcPr>
          <w:p w:rsidR="00180E3B" w:rsidRPr="001C360F" w:rsidRDefault="00180E3B" w:rsidP="001C360F">
            <w:pPr>
              <w:rPr>
                <w:sz w:val="22"/>
                <w:szCs w:val="22"/>
              </w:rPr>
            </w:pPr>
            <w:r>
              <w:rPr>
                <w:sz w:val="22"/>
                <w:szCs w:val="22"/>
              </w:rPr>
              <w:t>By Mar 15</w:t>
            </w:r>
          </w:p>
        </w:tc>
        <w:tc>
          <w:tcPr>
            <w:tcW w:w="4536" w:type="dxa"/>
            <w:shd w:val="clear" w:color="auto" w:fill="DBE5F1" w:themeFill="accent1" w:themeFillTint="33"/>
          </w:tcPr>
          <w:p w:rsidR="00180E3B" w:rsidRPr="001C360F" w:rsidRDefault="00180E3B" w:rsidP="001C360F">
            <w:pPr>
              <w:rPr>
                <w:sz w:val="22"/>
                <w:szCs w:val="22"/>
              </w:rPr>
            </w:pPr>
            <w:r>
              <w:rPr>
                <w:sz w:val="22"/>
                <w:szCs w:val="22"/>
              </w:rPr>
              <w:t>Ensure there is a higher take up of support from the private sector compared to 2013/14</w:t>
            </w:r>
            <w:r w:rsidR="00AD5EBC">
              <w:rPr>
                <w:sz w:val="22"/>
                <w:szCs w:val="22"/>
              </w:rPr>
              <w:t>, by targeting recipients likely to require support.</w:t>
            </w:r>
          </w:p>
        </w:tc>
        <w:tc>
          <w:tcPr>
            <w:tcW w:w="2268" w:type="dxa"/>
            <w:shd w:val="clear" w:color="auto" w:fill="DBE5F1" w:themeFill="accent1" w:themeFillTint="33"/>
          </w:tcPr>
          <w:p w:rsidR="00180E3B" w:rsidRPr="001C360F" w:rsidRDefault="00180E3B" w:rsidP="001C360F">
            <w:pPr>
              <w:rPr>
                <w:sz w:val="22"/>
                <w:szCs w:val="22"/>
              </w:rPr>
            </w:pPr>
            <w:r>
              <w:rPr>
                <w:sz w:val="22"/>
                <w:szCs w:val="22"/>
              </w:rPr>
              <w:t>R&amp;B Programme Manager</w:t>
            </w:r>
          </w:p>
        </w:tc>
        <w:tc>
          <w:tcPr>
            <w:tcW w:w="1985" w:type="dxa"/>
            <w:shd w:val="clear" w:color="auto" w:fill="DBE5F1" w:themeFill="accent1" w:themeFillTint="33"/>
          </w:tcPr>
          <w:p w:rsidR="00180E3B" w:rsidRPr="001C360F" w:rsidRDefault="00180E3B" w:rsidP="001C360F">
            <w:pPr>
              <w:rPr>
                <w:sz w:val="22"/>
                <w:szCs w:val="22"/>
              </w:rPr>
            </w:pPr>
            <w:r>
              <w:rPr>
                <w:sz w:val="22"/>
                <w:szCs w:val="22"/>
              </w:rPr>
              <w:t>Advice Sector</w:t>
            </w:r>
          </w:p>
        </w:tc>
      </w:tr>
      <w:tr w:rsidR="001C360F" w:rsidRPr="001C360F" w:rsidTr="006A295A">
        <w:trPr>
          <w:trHeight w:val="792"/>
        </w:trPr>
        <w:tc>
          <w:tcPr>
            <w:tcW w:w="1135" w:type="dxa"/>
            <w:vMerge w:val="restart"/>
            <w:textDirection w:val="btLr"/>
          </w:tcPr>
          <w:p w:rsidR="001C360F" w:rsidRPr="001C360F" w:rsidRDefault="001C360F" w:rsidP="007B32E4">
            <w:pPr>
              <w:ind w:left="113" w:right="113"/>
              <w:jc w:val="center"/>
              <w:rPr>
                <w:sz w:val="22"/>
                <w:szCs w:val="22"/>
              </w:rPr>
            </w:pPr>
            <w:r w:rsidRPr="001C360F">
              <w:rPr>
                <w:sz w:val="22"/>
                <w:szCs w:val="22"/>
              </w:rPr>
              <w:t>INCOME –</w:t>
            </w:r>
            <w:r w:rsidR="007B32E4">
              <w:rPr>
                <w:sz w:val="22"/>
                <w:szCs w:val="22"/>
              </w:rPr>
              <w:t>Long Term</w:t>
            </w:r>
          </w:p>
        </w:tc>
        <w:tc>
          <w:tcPr>
            <w:tcW w:w="3827" w:type="dxa"/>
          </w:tcPr>
          <w:p w:rsidR="001C360F" w:rsidRPr="001C360F" w:rsidRDefault="001C360F" w:rsidP="001C360F">
            <w:pPr>
              <w:rPr>
                <w:sz w:val="22"/>
                <w:szCs w:val="22"/>
              </w:rPr>
            </w:pPr>
            <w:r w:rsidRPr="001C360F">
              <w:rPr>
                <w:sz w:val="22"/>
                <w:szCs w:val="22"/>
              </w:rPr>
              <w:t>Train frontline staff to recognise indicators of financial exclusion</w:t>
            </w:r>
          </w:p>
        </w:tc>
        <w:tc>
          <w:tcPr>
            <w:tcW w:w="1701" w:type="dxa"/>
          </w:tcPr>
          <w:p w:rsidR="001C360F" w:rsidRPr="001C360F" w:rsidRDefault="001C360F" w:rsidP="001C360F">
            <w:pPr>
              <w:rPr>
                <w:sz w:val="22"/>
                <w:szCs w:val="22"/>
              </w:rPr>
            </w:pPr>
            <w:r w:rsidRPr="001C360F">
              <w:rPr>
                <w:sz w:val="22"/>
                <w:szCs w:val="22"/>
              </w:rPr>
              <w:t>By Jan 15</w:t>
            </w:r>
          </w:p>
        </w:tc>
        <w:tc>
          <w:tcPr>
            <w:tcW w:w="4536" w:type="dxa"/>
          </w:tcPr>
          <w:p w:rsidR="001C360F" w:rsidRPr="001C360F" w:rsidRDefault="001C360F" w:rsidP="00AD5EBC">
            <w:pPr>
              <w:rPr>
                <w:sz w:val="22"/>
                <w:szCs w:val="22"/>
              </w:rPr>
            </w:pPr>
            <w:r w:rsidRPr="001C360F">
              <w:rPr>
                <w:sz w:val="22"/>
                <w:szCs w:val="22"/>
              </w:rPr>
              <w:t>Customers correctly referred for internal or external support. Data gathered on extent of financial exclusion</w:t>
            </w:r>
          </w:p>
        </w:tc>
        <w:tc>
          <w:tcPr>
            <w:tcW w:w="2268" w:type="dxa"/>
          </w:tcPr>
          <w:p w:rsidR="001C360F" w:rsidRPr="001C360F" w:rsidRDefault="001C360F" w:rsidP="001C360F">
            <w:pPr>
              <w:rPr>
                <w:sz w:val="22"/>
                <w:szCs w:val="22"/>
              </w:rPr>
            </w:pPr>
            <w:r w:rsidRPr="001C360F">
              <w:rPr>
                <w:sz w:val="22"/>
                <w:szCs w:val="22"/>
              </w:rPr>
              <w:t>Customer Contact Manager</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Roll out direct payment of Housing Benefit to all eligible working age tenants</w:t>
            </w:r>
          </w:p>
          <w:p w:rsidR="001C360F" w:rsidRPr="001C360F" w:rsidRDefault="001C360F" w:rsidP="001C360F">
            <w:pPr>
              <w:rPr>
                <w:sz w:val="22"/>
                <w:szCs w:val="22"/>
              </w:rPr>
            </w:pPr>
          </w:p>
        </w:tc>
        <w:tc>
          <w:tcPr>
            <w:tcW w:w="1701" w:type="dxa"/>
          </w:tcPr>
          <w:p w:rsidR="001C360F" w:rsidRPr="001C360F" w:rsidRDefault="001C360F" w:rsidP="00002B4D">
            <w:pPr>
              <w:rPr>
                <w:sz w:val="22"/>
                <w:szCs w:val="22"/>
              </w:rPr>
            </w:pPr>
            <w:r w:rsidRPr="001C360F">
              <w:rPr>
                <w:sz w:val="22"/>
                <w:szCs w:val="22"/>
              </w:rPr>
              <w:t xml:space="preserve">By </w:t>
            </w:r>
            <w:r w:rsidR="00002B4D">
              <w:rPr>
                <w:sz w:val="22"/>
                <w:szCs w:val="22"/>
              </w:rPr>
              <w:t>Dec</w:t>
            </w:r>
            <w:r w:rsidRPr="001C360F">
              <w:rPr>
                <w:sz w:val="22"/>
                <w:szCs w:val="22"/>
              </w:rPr>
              <w:t>15</w:t>
            </w:r>
          </w:p>
        </w:tc>
        <w:tc>
          <w:tcPr>
            <w:tcW w:w="4536" w:type="dxa"/>
          </w:tcPr>
          <w:p w:rsidR="001C360F" w:rsidRPr="001C360F" w:rsidRDefault="001C360F" w:rsidP="001C360F">
            <w:pPr>
              <w:rPr>
                <w:sz w:val="22"/>
                <w:szCs w:val="22"/>
              </w:rPr>
            </w:pPr>
            <w:r w:rsidRPr="001C360F">
              <w:rPr>
                <w:sz w:val="22"/>
                <w:szCs w:val="22"/>
              </w:rPr>
              <w:t>Prepare tenants and the Council for introduction of Universal Credit</w:t>
            </w:r>
            <w:r w:rsidR="00AD5EBC">
              <w:rPr>
                <w:sz w:val="22"/>
                <w:szCs w:val="22"/>
              </w:rPr>
              <w:t xml:space="preserve">, </w:t>
            </w:r>
            <w:r w:rsidR="00AD5EBC" w:rsidRPr="00421D02">
              <w:rPr>
                <w:sz w:val="22"/>
                <w:szCs w:val="22"/>
              </w:rPr>
              <w:t>and identify tenants likely to be excluded from the direct payment element of Universal Credit</w:t>
            </w:r>
          </w:p>
        </w:tc>
        <w:tc>
          <w:tcPr>
            <w:tcW w:w="2268" w:type="dxa"/>
          </w:tcPr>
          <w:p w:rsidR="001C360F" w:rsidRPr="001C360F" w:rsidRDefault="001C360F" w:rsidP="001C360F">
            <w:pPr>
              <w:rPr>
                <w:sz w:val="22"/>
                <w:szCs w:val="22"/>
              </w:rPr>
            </w:pPr>
            <w:r w:rsidRPr="001C360F">
              <w:rPr>
                <w:sz w:val="22"/>
                <w:szCs w:val="22"/>
              </w:rPr>
              <w:t>Rents Manager</w:t>
            </w:r>
          </w:p>
        </w:tc>
        <w:tc>
          <w:tcPr>
            <w:tcW w:w="1985" w:type="dxa"/>
          </w:tcPr>
          <w:p w:rsidR="001C360F" w:rsidRPr="001C360F" w:rsidRDefault="001C360F" w:rsidP="001C360F">
            <w:pPr>
              <w:rPr>
                <w:sz w:val="22"/>
                <w:szCs w:val="22"/>
              </w:rPr>
            </w:pPr>
            <w:r w:rsidRPr="001C360F">
              <w:rPr>
                <w:sz w:val="22"/>
                <w:szCs w:val="22"/>
              </w:rPr>
              <w:t>Advice Sector</w:t>
            </w:r>
          </w:p>
          <w:p w:rsidR="001C360F" w:rsidRPr="001C360F" w:rsidRDefault="001C360F" w:rsidP="001C360F">
            <w:pPr>
              <w:rPr>
                <w:sz w:val="22"/>
                <w:szCs w:val="22"/>
              </w:rPr>
            </w:pPr>
            <w:r w:rsidRPr="001C360F">
              <w:rPr>
                <w:sz w:val="22"/>
                <w:szCs w:val="22"/>
              </w:rPr>
              <w:t>Local banks</w:t>
            </w:r>
          </w:p>
          <w:p w:rsidR="001C360F" w:rsidRPr="001C360F" w:rsidRDefault="001C360F" w:rsidP="001C360F">
            <w:pPr>
              <w:rPr>
                <w:sz w:val="22"/>
                <w:szCs w:val="22"/>
              </w:rPr>
            </w:pPr>
            <w:r w:rsidRPr="001C360F">
              <w:rPr>
                <w:sz w:val="22"/>
                <w:szCs w:val="22"/>
              </w:rPr>
              <w:t>Community Housing</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Deliver financial capability training to young people</w:t>
            </w:r>
          </w:p>
        </w:tc>
        <w:tc>
          <w:tcPr>
            <w:tcW w:w="1701" w:type="dxa"/>
          </w:tcPr>
          <w:p w:rsidR="001C360F" w:rsidRPr="001C360F" w:rsidRDefault="001C360F" w:rsidP="001C360F">
            <w:pPr>
              <w:rPr>
                <w:sz w:val="22"/>
                <w:szCs w:val="22"/>
              </w:rPr>
            </w:pPr>
            <w:r w:rsidRPr="001C360F">
              <w:rPr>
                <w:sz w:val="22"/>
                <w:szCs w:val="22"/>
              </w:rPr>
              <w:t>By Jan 15</w:t>
            </w:r>
          </w:p>
        </w:tc>
        <w:tc>
          <w:tcPr>
            <w:tcW w:w="4536" w:type="dxa"/>
          </w:tcPr>
          <w:p w:rsidR="001C360F" w:rsidRDefault="001C360F" w:rsidP="00AD5EBC">
            <w:pPr>
              <w:rPr>
                <w:sz w:val="22"/>
                <w:szCs w:val="22"/>
              </w:rPr>
            </w:pPr>
            <w:r w:rsidRPr="001C360F">
              <w:rPr>
                <w:sz w:val="22"/>
                <w:szCs w:val="22"/>
              </w:rPr>
              <w:t>Young people better informed to make decisions which impact on their financial wellbeing</w:t>
            </w:r>
          </w:p>
          <w:p w:rsidR="00AD5EBC" w:rsidRPr="001C360F" w:rsidRDefault="00AD5EBC" w:rsidP="00AD5EBC">
            <w:pPr>
              <w:rPr>
                <w:sz w:val="22"/>
                <w:szCs w:val="22"/>
              </w:rPr>
            </w:pPr>
          </w:p>
        </w:tc>
        <w:tc>
          <w:tcPr>
            <w:tcW w:w="2268" w:type="dxa"/>
          </w:tcPr>
          <w:p w:rsidR="007C60EF" w:rsidRPr="001C360F" w:rsidRDefault="001C360F" w:rsidP="001C360F">
            <w:pPr>
              <w:rPr>
                <w:sz w:val="22"/>
                <w:szCs w:val="22"/>
              </w:rPr>
            </w:pPr>
            <w:r w:rsidRPr="001C360F">
              <w:rPr>
                <w:sz w:val="22"/>
                <w:szCs w:val="22"/>
              </w:rPr>
              <w:t>Youth Ambition Manager</w:t>
            </w:r>
          </w:p>
        </w:tc>
        <w:tc>
          <w:tcPr>
            <w:tcW w:w="1985" w:type="dxa"/>
          </w:tcPr>
          <w:p w:rsidR="001C360F" w:rsidRDefault="007C60EF" w:rsidP="001C360F">
            <w:pPr>
              <w:rPr>
                <w:sz w:val="22"/>
                <w:szCs w:val="22"/>
              </w:rPr>
            </w:pPr>
            <w:r>
              <w:rPr>
                <w:sz w:val="22"/>
                <w:szCs w:val="22"/>
              </w:rPr>
              <w:t xml:space="preserve">Oxfordshire County Council </w:t>
            </w:r>
          </w:p>
          <w:p w:rsidR="007B32E4" w:rsidRPr="001C360F" w:rsidRDefault="007B32E4" w:rsidP="001C360F">
            <w:pPr>
              <w:rPr>
                <w:sz w:val="22"/>
                <w:szCs w:val="22"/>
              </w:rPr>
            </w:pPr>
            <w:r>
              <w:rPr>
                <w:sz w:val="22"/>
                <w:szCs w:val="22"/>
              </w:rPr>
              <w:t>Schools</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Gain accreditation with Living Wage Foundation</w:t>
            </w:r>
          </w:p>
        </w:tc>
        <w:tc>
          <w:tcPr>
            <w:tcW w:w="1701" w:type="dxa"/>
          </w:tcPr>
          <w:p w:rsidR="001C360F" w:rsidRPr="001C360F" w:rsidRDefault="001C360F" w:rsidP="001C360F">
            <w:pPr>
              <w:rPr>
                <w:sz w:val="22"/>
                <w:szCs w:val="22"/>
              </w:rPr>
            </w:pPr>
            <w:r w:rsidRPr="001C360F">
              <w:rPr>
                <w:sz w:val="22"/>
                <w:szCs w:val="22"/>
              </w:rPr>
              <w:t>By Mar 15</w:t>
            </w:r>
          </w:p>
        </w:tc>
        <w:tc>
          <w:tcPr>
            <w:tcW w:w="4536" w:type="dxa"/>
          </w:tcPr>
          <w:p w:rsidR="001C360F" w:rsidRPr="001C360F" w:rsidRDefault="001C360F" w:rsidP="001C360F">
            <w:pPr>
              <w:rPr>
                <w:sz w:val="22"/>
                <w:szCs w:val="22"/>
              </w:rPr>
            </w:pPr>
            <w:r w:rsidRPr="001C360F">
              <w:rPr>
                <w:sz w:val="22"/>
                <w:szCs w:val="22"/>
              </w:rPr>
              <w:t>Acting as a role model for businesses and other organisations in the City.</w:t>
            </w:r>
            <w:r w:rsidR="00AD5EBC">
              <w:rPr>
                <w:sz w:val="22"/>
                <w:szCs w:val="22"/>
              </w:rPr>
              <w:t xml:space="preserve"> </w:t>
            </w:r>
            <w:r w:rsidR="00AD5EBC" w:rsidRPr="00421D02">
              <w:rPr>
                <w:sz w:val="22"/>
                <w:szCs w:val="22"/>
              </w:rPr>
              <w:t>Ensure that the Council’s suppliers and contractors also gain accreditation.</w:t>
            </w:r>
          </w:p>
        </w:tc>
        <w:tc>
          <w:tcPr>
            <w:tcW w:w="2268" w:type="dxa"/>
          </w:tcPr>
          <w:p w:rsidR="001C360F" w:rsidRPr="001C360F" w:rsidRDefault="001C360F" w:rsidP="001C360F">
            <w:pPr>
              <w:rPr>
                <w:sz w:val="22"/>
                <w:szCs w:val="22"/>
              </w:rPr>
            </w:pPr>
            <w:r w:rsidRPr="001C360F">
              <w:rPr>
                <w:sz w:val="22"/>
                <w:szCs w:val="22"/>
              </w:rPr>
              <w:t>Head of Human Resources and Facilities</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Identify local providers of affordable childcare</w:t>
            </w:r>
          </w:p>
        </w:tc>
        <w:tc>
          <w:tcPr>
            <w:tcW w:w="1701" w:type="dxa"/>
          </w:tcPr>
          <w:p w:rsidR="001C360F" w:rsidRPr="001C360F" w:rsidRDefault="001C360F" w:rsidP="001C360F">
            <w:pPr>
              <w:rPr>
                <w:sz w:val="22"/>
                <w:szCs w:val="22"/>
              </w:rPr>
            </w:pPr>
            <w:r w:rsidRPr="001C360F">
              <w:rPr>
                <w:sz w:val="22"/>
                <w:szCs w:val="22"/>
              </w:rPr>
              <w:t>By Oct 14</w:t>
            </w:r>
          </w:p>
        </w:tc>
        <w:tc>
          <w:tcPr>
            <w:tcW w:w="4536" w:type="dxa"/>
          </w:tcPr>
          <w:p w:rsidR="001C360F" w:rsidRPr="001C360F" w:rsidRDefault="001C360F" w:rsidP="001C360F">
            <w:pPr>
              <w:rPr>
                <w:sz w:val="22"/>
                <w:szCs w:val="22"/>
              </w:rPr>
            </w:pPr>
            <w:r w:rsidRPr="001C360F">
              <w:rPr>
                <w:sz w:val="22"/>
                <w:szCs w:val="22"/>
              </w:rPr>
              <w:t>Range of providers identified to be used in assisting people moving into work</w:t>
            </w:r>
          </w:p>
        </w:tc>
        <w:tc>
          <w:tcPr>
            <w:tcW w:w="2268" w:type="dxa"/>
          </w:tcPr>
          <w:p w:rsidR="001C360F" w:rsidRPr="001C360F" w:rsidRDefault="001C360F" w:rsidP="001C360F">
            <w:pPr>
              <w:rPr>
                <w:sz w:val="22"/>
                <w:szCs w:val="22"/>
              </w:rPr>
            </w:pPr>
            <w:r w:rsidRPr="001C360F">
              <w:rPr>
                <w:sz w:val="22"/>
                <w:szCs w:val="22"/>
              </w:rPr>
              <w:t>R&amp;B Programme Manager</w:t>
            </w:r>
          </w:p>
        </w:tc>
        <w:tc>
          <w:tcPr>
            <w:tcW w:w="1985" w:type="dxa"/>
          </w:tcPr>
          <w:p w:rsidR="001C360F" w:rsidRPr="001C360F" w:rsidRDefault="001C360F" w:rsidP="001C360F">
            <w:pPr>
              <w:rPr>
                <w:sz w:val="22"/>
                <w:szCs w:val="22"/>
              </w:rPr>
            </w:pPr>
            <w:r w:rsidRPr="001C360F">
              <w:rPr>
                <w:sz w:val="22"/>
                <w:szCs w:val="22"/>
              </w:rPr>
              <w:t>Stronger Communities</w:t>
            </w:r>
          </w:p>
          <w:p w:rsidR="001C360F" w:rsidRPr="001C360F" w:rsidRDefault="001C360F" w:rsidP="001C360F">
            <w:pPr>
              <w:rPr>
                <w:sz w:val="22"/>
                <w:szCs w:val="22"/>
              </w:rPr>
            </w:pPr>
            <w:r w:rsidRPr="001C360F">
              <w:rPr>
                <w:sz w:val="22"/>
                <w:szCs w:val="22"/>
              </w:rPr>
              <w:t>County Council</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Default="00D70543" w:rsidP="00242BCE">
            <w:pPr>
              <w:rPr>
                <w:sz w:val="22"/>
                <w:szCs w:val="22"/>
              </w:rPr>
            </w:pPr>
            <w:r w:rsidRPr="001C360F">
              <w:rPr>
                <w:sz w:val="22"/>
                <w:szCs w:val="22"/>
              </w:rPr>
              <w:t>When reviewing related policies, ensure the aims of the Financial Inclusion Strategy are supported</w:t>
            </w:r>
          </w:p>
          <w:p w:rsidR="00242BCE" w:rsidRPr="001C360F" w:rsidRDefault="00242BCE" w:rsidP="00242BCE">
            <w:pPr>
              <w:rPr>
                <w:sz w:val="22"/>
                <w:szCs w:val="22"/>
              </w:rPr>
            </w:pPr>
          </w:p>
        </w:tc>
        <w:tc>
          <w:tcPr>
            <w:tcW w:w="1701" w:type="dxa"/>
          </w:tcPr>
          <w:p w:rsidR="00D70543" w:rsidRPr="001C360F" w:rsidRDefault="00D70543" w:rsidP="001C360F">
            <w:pPr>
              <w:rPr>
                <w:sz w:val="22"/>
                <w:szCs w:val="22"/>
              </w:rPr>
            </w:pPr>
            <w:r w:rsidRPr="001C360F">
              <w:rPr>
                <w:sz w:val="22"/>
                <w:szCs w:val="22"/>
              </w:rPr>
              <w:t>By Mar 15</w:t>
            </w:r>
          </w:p>
        </w:tc>
        <w:tc>
          <w:tcPr>
            <w:tcW w:w="4536" w:type="dxa"/>
          </w:tcPr>
          <w:p w:rsidR="00D70543" w:rsidRPr="001C360F" w:rsidRDefault="00D70543" w:rsidP="001C360F">
            <w:pPr>
              <w:rPr>
                <w:sz w:val="22"/>
                <w:szCs w:val="22"/>
              </w:rPr>
            </w:pPr>
            <w:r w:rsidRPr="001C360F">
              <w:rPr>
                <w:sz w:val="22"/>
                <w:szCs w:val="22"/>
              </w:rPr>
              <w:t>Ensure the Council adopts a consistent approach to matters related to Financial Inclusion</w:t>
            </w:r>
          </w:p>
        </w:tc>
        <w:tc>
          <w:tcPr>
            <w:tcW w:w="2268" w:type="dxa"/>
          </w:tcPr>
          <w:p w:rsidR="00D70543" w:rsidRPr="001C360F" w:rsidRDefault="00D70543" w:rsidP="001C360F">
            <w:pPr>
              <w:rPr>
                <w:sz w:val="22"/>
                <w:szCs w:val="22"/>
              </w:rPr>
            </w:pPr>
            <w:r w:rsidRPr="001C360F">
              <w:rPr>
                <w:sz w:val="22"/>
                <w:szCs w:val="22"/>
              </w:rPr>
              <w:t>All policy leads</w:t>
            </w:r>
          </w:p>
        </w:tc>
        <w:tc>
          <w:tcPr>
            <w:tcW w:w="1985" w:type="dxa"/>
          </w:tcPr>
          <w:p w:rsidR="00D70543" w:rsidRPr="001C360F" w:rsidRDefault="00D70543" w:rsidP="001C360F">
            <w:pPr>
              <w:rPr>
                <w:sz w:val="22"/>
                <w:szCs w:val="22"/>
              </w:rPr>
            </w:pPr>
            <w:r w:rsidRPr="001C360F">
              <w:rPr>
                <w:sz w:val="22"/>
                <w:szCs w:val="22"/>
              </w:rPr>
              <w:t>N/A</w:t>
            </w:r>
          </w:p>
        </w:tc>
      </w:tr>
      <w:tr w:rsidR="00D70543" w:rsidRPr="001C360F" w:rsidTr="007B71E0">
        <w:tc>
          <w:tcPr>
            <w:tcW w:w="1135" w:type="dxa"/>
            <w:vMerge w:val="restart"/>
            <w:shd w:val="clear" w:color="auto" w:fill="DBE5F1" w:themeFill="accent1" w:themeFillTint="33"/>
            <w:textDirection w:val="btLr"/>
          </w:tcPr>
          <w:p w:rsidR="00D70543" w:rsidRPr="001C360F" w:rsidRDefault="00D70543" w:rsidP="001C360F">
            <w:pPr>
              <w:ind w:left="113" w:right="113"/>
              <w:jc w:val="center"/>
              <w:rPr>
                <w:sz w:val="22"/>
                <w:szCs w:val="22"/>
              </w:rPr>
            </w:pPr>
            <w:r w:rsidRPr="001C360F">
              <w:rPr>
                <w:sz w:val="22"/>
                <w:szCs w:val="22"/>
              </w:rPr>
              <w:t>HOUSING – Short Term</w:t>
            </w:r>
          </w:p>
        </w:tc>
        <w:tc>
          <w:tcPr>
            <w:tcW w:w="3827" w:type="dxa"/>
            <w:shd w:val="clear" w:color="auto" w:fill="DBE5F1" w:themeFill="accent1" w:themeFillTint="33"/>
          </w:tcPr>
          <w:p w:rsidR="00D70543" w:rsidRPr="001C360F" w:rsidRDefault="00D70543" w:rsidP="001C360F">
            <w:pPr>
              <w:rPr>
                <w:sz w:val="22"/>
                <w:szCs w:val="22"/>
              </w:rPr>
            </w:pPr>
            <w:r w:rsidRPr="001C360F">
              <w:rPr>
                <w:sz w:val="22"/>
                <w:szCs w:val="22"/>
              </w:rPr>
              <w:t>Support tenants to downsize where Welfare Reforms mean their rent is unaffordable</w:t>
            </w:r>
          </w:p>
        </w:tc>
        <w:tc>
          <w:tcPr>
            <w:tcW w:w="1701" w:type="dxa"/>
            <w:shd w:val="clear" w:color="auto" w:fill="DBE5F1" w:themeFill="accent1" w:themeFillTint="33"/>
          </w:tcPr>
          <w:p w:rsidR="00D70543" w:rsidRPr="001C360F" w:rsidRDefault="00D70543" w:rsidP="001C360F">
            <w:pPr>
              <w:rPr>
                <w:sz w:val="22"/>
                <w:szCs w:val="22"/>
              </w:rPr>
            </w:pPr>
            <w:r w:rsidRPr="001C360F">
              <w:rPr>
                <w:sz w:val="22"/>
                <w:szCs w:val="22"/>
              </w:rPr>
              <w:t>Apr 15 to Oct 15</w:t>
            </w:r>
          </w:p>
        </w:tc>
        <w:tc>
          <w:tcPr>
            <w:tcW w:w="4536" w:type="dxa"/>
            <w:shd w:val="clear" w:color="auto" w:fill="DBE5F1" w:themeFill="accent1" w:themeFillTint="33"/>
          </w:tcPr>
          <w:p w:rsidR="00D70543" w:rsidRPr="001C360F" w:rsidRDefault="00D70543" w:rsidP="001C360F">
            <w:pPr>
              <w:rPr>
                <w:sz w:val="22"/>
                <w:szCs w:val="22"/>
              </w:rPr>
            </w:pPr>
            <w:r w:rsidRPr="001C360F">
              <w:rPr>
                <w:sz w:val="22"/>
                <w:szCs w:val="22"/>
              </w:rPr>
              <w:t>Host further Mutual Exchange Speed Dating events</w:t>
            </w:r>
            <w:r w:rsidR="0006628E">
              <w:rPr>
                <w:sz w:val="22"/>
                <w:szCs w:val="22"/>
              </w:rPr>
              <w:t>. Facilitate more moves by providing financial support to people downsizing.</w:t>
            </w:r>
          </w:p>
        </w:tc>
        <w:tc>
          <w:tcPr>
            <w:tcW w:w="2268" w:type="dxa"/>
            <w:shd w:val="clear" w:color="auto" w:fill="DBE5F1" w:themeFill="accent1" w:themeFillTint="33"/>
          </w:tcPr>
          <w:p w:rsidR="00D70543" w:rsidRPr="001C360F" w:rsidRDefault="00D70543" w:rsidP="001C360F">
            <w:pPr>
              <w:rPr>
                <w:sz w:val="22"/>
                <w:szCs w:val="22"/>
              </w:rPr>
            </w:pPr>
            <w:r w:rsidRPr="001C360F">
              <w:rPr>
                <w:sz w:val="22"/>
                <w:szCs w:val="22"/>
              </w:rPr>
              <w:t>Landlord Services</w:t>
            </w:r>
          </w:p>
        </w:tc>
        <w:tc>
          <w:tcPr>
            <w:tcW w:w="1985" w:type="dxa"/>
            <w:shd w:val="clear" w:color="auto" w:fill="DBE5F1" w:themeFill="accent1" w:themeFillTint="33"/>
          </w:tcPr>
          <w:p w:rsidR="00D70543" w:rsidRPr="001C360F" w:rsidRDefault="00D70543" w:rsidP="001C360F">
            <w:pPr>
              <w:rPr>
                <w:sz w:val="22"/>
                <w:szCs w:val="22"/>
              </w:rPr>
            </w:pPr>
            <w:r w:rsidRPr="001C360F">
              <w:rPr>
                <w:sz w:val="22"/>
                <w:szCs w:val="22"/>
              </w:rPr>
              <w:t>Welfare Reform Team</w:t>
            </w:r>
          </w:p>
        </w:tc>
      </w:tr>
      <w:tr w:rsidR="00D70543" w:rsidRPr="001C360F" w:rsidTr="007B71E0">
        <w:tc>
          <w:tcPr>
            <w:tcW w:w="1135" w:type="dxa"/>
            <w:vMerge/>
            <w:shd w:val="clear" w:color="auto" w:fill="DBE5F1" w:themeFill="accent1" w:themeFillTint="33"/>
          </w:tcPr>
          <w:p w:rsidR="00D70543" w:rsidRPr="001C360F" w:rsidRDefault="00D70543" w:rsidP="001C360F">
            <w:pPr>
              <w:rPr>
                <w:sz w:val="22"/>
                <w:szCs w:val="22"/>
              </w:rPr>
            </w:pPr>
          </w:p>
        </w:tc>
        <w:tc>
          <w:tcPr>
            <w:tcW w:w="3827" w:type="dxa"/>
            <w:shd w:val="clear" w:color="auto" w:fill="DBE5F1" w:themeFill="accent1" w:themeFillTint="33"/>
          </w:tcPr>
          <w:p w:rsidR="00D70543" w:rsidRPr="001C360F" w:rsidRDefault="00D70543" w:rsidP="001C360F">
            <w:pPr>
              <w:rPr>
                <w:sz w:val="22"/>
                <w:szCs w:val="22"/>
              </w:rPr>
            </w:pPr>
            <w:r w:rsidRPr="001C360F">
              <w:rPr>
                <w:sz w:val="22"/>
                <w:szCs w:val="22"/>
              </w:rPr>
              <w:t xml:space="preserve">Monitor &amp; Review Discretionary Housing Payment policy </w:t>
            </w:r>
          </w:p>
        </w:tc>
        <w:tc>
          <w:tcPr>
            <w:tcW w:w="1701" w:type="dxa"/>
            <w:shd w:val="clear" w:color="auto" w:fill="DBE5F1" w:themeFill="accent1" w:themeFillTint="33"/>
          </w:tcPr>
          <w:p w:rsidR="00D70543" w:rsidRPr="001C360F" w:rsidRDefault="00D70543" w:rsidP="001C360F">
            <w:pPr>
              <w:rPr>
                <w:sz w:val="22"/>
                <w:szCs w:val="22"/>
              </w:rPr>
            </w:pPr>
            <w:r w:rsidRPr="001C360F">
              <w:rPr>
                <w:sz w:val="22"/>
                <w:szCs w:val="22"/>
              </w:rPr>
              <w:t>Mar 1</w:t>
            </w:r>
            <w:r w:rsidR="00CD1A9B">
              <w:rPr>
                <w:sz w:val="22"/>
                <w:szCs w:val="22"/>
              </w:rPr>
              <w:t>5</w:t>
            </w:r>
          </w:p>
        </w:tc>
        <w:tc>
          <w:tcPr>
            <w:tcW w:w="4536" w:type="dxa"/>
            <w:shd w:val="clear" w:color="auto" w:fill="DBE5F1" w:themeFill="accent1" w:themeFillTint="33"/>
          </w:tcPr>
          <w:p w:rsidR="00D70543" w:rsidRPr="001C360F" w:rsidRDefault="00D70543" w:rsidP="0006628E">
            <w:pPr>
              <w:rPr>
                <w:sz w:val="22"/>
                <w:szCs w:val="22"/>
              </w:rPr>
            </w:pPr>
            <w:r w:rsidRPr="001C360F">
              <w:rPr>
                <w:sz w:val="22"/>
                <w:szCs w:val="22"/>
              </w:rPr>
              <w:t xml:space="preserve">Ensure </w:t>
            </w:r>
            <w:r>
              <w:rPr>
                <w:sz w:val="22"/>
                <w:szCs w:val="22"/>
              </w:rPr>
              <w:t>conditionality</w:t>
            </w:r>
            <w:r w:rsidRPr="001C360F">
              <w:rPr>
                <w:sz w:val="22"/>
                <w:szCs w:val="22"/>
              </w:rPr>
              <w:t xml:space="preserve"> effectively supports tenants.</w:t>
            </w:r>
          </w:p>
        </w:tc>
        <w:tc>
          <w:tcPr>
            <w:tcW w:w="2268" w:type="dxa"/>
            <w:shd w:val="clear" w:color="auto" w:fill="DBE5F1" w:themeFill="accent1" w:themeFillTint="33"/>
          </w:tcPr>
          <w:p w:rsidR="00D70543" w:rsidRPr="001C360F" w:rsidRDefault="00D70543" w:rsidP="001C360F">
            <w:pPr>
              <w:rPr>
                <w:sz w:val="22"/>
                <w:szCs w:val="22"/>
              </w:rPr>
            </w:pPr>
            <w:r w:rsidRPr="001C360F">
              <w:rPr>
                <w:sz w:val="22"/>
                <w:szCs w:val="22"/>
              </w:rPr>
              <w:t>R&amp;B Programme Manager</w:t>
            </w:r>
          </w:p>
        </w:tc>
        <w:tc>
          <w:tcPr>
            <w:tcW w:w="1985" w:type="dxa"/>
            <w:shd w:val="clear" w:color="auto" w:fill="DBE5F1" w:themeFill="accent1" w:themeFillTint="33"/>
          </w:tcPr>
          <w:p w:rsidR="00D70543" w:rsidRPr="001C360F" w:rsidRDefault="00D70543" w:rsidP="001C360F">
            <w:pPr>
              <w:rPr>
                <w:sz w:val="22"/>
                <w:szCs w:val="22"/>
              </w:rPr>
            </w:pPr>
            <w:r w:rsidRPr="001C360F">
              <w:rPr>
                <w:sz w:val="22"/>
                <w:szCs w:val="22"/>
              </w:rPr>
              <w:t>N/A</w:t>
            </w:r>
          </w:p>
        </w:tc>
      </w:tr>
      <w:tr w:rsidR="00D70543" w:rsidRPr="001C360F" w:rsidTr="007B71E0">
        <w:tc>
          <w:tcPr>
            <w:tcW w:w="1135" w:type="dxa"/>
            <w:vMerge/>
            <w:shd w:val="clear" w:color="auto" w:fill="DBE5F1" w:themeFill="accent1" w:themeFillTint="33"/>
          </w:tcPr>
          <w:p w:rsidR="00D70543" w:rsidRPr="001C360F" w:rsidRDefault="00D70543" w:rsidP="001C360F">
            <w:pPr>
              <w:rPr>
                <w:sz w:val="22"/>
                <w:szCs w:val="22"/>
              </w:rPr>
            </w:pPr>
          </w:p>
        </w:tc>
        <w:tc>
          <w:tcPr>
            <w:tcW w:w="3827" w:type="dxa"/>
            <w:shd w:val="clear" w:color="auto" w:fill="DBE5F1" w:themeFill="accent1" w:themeFillTint="33"/>
          </w:tcPr>
          <w:p w:rsidR="00D70543" w:rsidRDefault="00D70543" w:rsidP="001C360F">
            <w:pPr>
              <w:rPr>
                <w:sz w:val="22"/>
                <w:szCs w:val="22"/>
              </w:rPr>
            </w:pPr>
            <w:r w:rsidRPr="001C360F">
              <w:rPr>
                <w:sz w:val="22"/>
                <w:szCs w:val="22"/>
              </w:rPr>
              <w:t>Programme of council housing energy efficiency and renewable energy works to be incorporated into Asset Management Strategy based on stock condition data</w:t>
            </w:r>
          </w:p>
          <w:p w:rsidR="00242BCE" w:rsidRPr="001C360F" w:rsidRDefault="00242BCE" w:rsidP="001C360F">
            <w:pPr>
              <w:rPr>
                <w:sz w:val="22"/>
                <w:szCs w:val="22"/>
              </w:rPr>
            </w:pPr>
          </w:p>
        </w:tc>
        <w:tc>
          <w:tcPr>
            <w:tcW w:w="1701" w:type="dxa"/>
            <w:shd w:val="clear" w:color="auto" w:fill="DBE5F1" w:themeFill="accent1" w:themeFillTint="33"/>
          </w:tcPr>
          <w:p w:rsidR="00D70543" w:rsidRPr="001C360F" w:rsidRDefault="00D70543" w:rsidP="001C360F">
            <w:pPr>
              <w:rPr>
                <w:sz w:val="22"/>
                <w:szCs w:val="22"/>
              </w:rPr>
            </w:pPr>
            <w:r w:rsidRPr="001C360F">
              <w:rPr>
                <w:sz w:val="22"/>
                <w:szCs w:val="22"/>
              </w:rPr>
              <w:t>Sept 14</w:t>
            </w:r>
          </w:p>
          <w:p w:rsidR="00D70543" w:rsidRPr="001C360F" w:rsidRDefault="00D70543" w:rsidP="001C360F">
            <w:pPr>
              <w:rPr>
                <w:sz w:val="22"/>
                <w:szCs w:val="22"/>
              </w:rPr>
            </w:pPr>
            <w:r w:rsidRPr="001C360F">
              <w:rPr>
                <w:sz w:val="22"/>
                <w:szCs w:val="22"/>
              </w:rPr>
              <w:t>(AMS timeframe)</w:t>
            </w:r>
          </w:p>
        </w:tc>
        <w:tc>
          <w:tcPr>
            <w:tcW w:w="4536" w:type="dxa"/>
            <w:shd w:val="clear" w:color="auto" w:fill="DBE5F1" w:themeFill="accent1" w:themeFillTint="33"/>
          </w:tcPr>
          <w:p w:rsidR="00D70543" w:rsidRPr="001C360F" w:rsidRDefault="00D70543" w:rsidP="001C360F">
            <w:pPr>
              <w:rPr>
                <w:sz w:val="22"/>
                <w:szCs w:val="22"/>
              </w:rPr>
            </w:pPr>
            <w:r w:rsidRPr="001C360F">
              <w:rPr>
                <w:sz w:val="22"/>
                <w:szCs w:val="22"/>
              </w:rPr>
              <w:t>Target and prioritisation of stock according to energy efficiency and vulnerable residents.  Rolling programme set, adapted according to available funding</w:t>
            </w:r>
          </w:p>
          <w:p w:rsidR="00D70543" w:rsidRPr="001C360F" w:rsidRDefault="00D70543" w:rsidP="001C360F">
            <w:pPr>
              <w:rPr>
                <w:sz w:val="22"/>
                <w:szCs w:val="22"/>
              </w:rPr>
            </w:pPr>
          </w:p>
        </w:tc>
        <w:tc>
          <w:tcPr>
            <w:tcW w:w="2268" w:type="dxa"/>
            <w:shd w:val="clear" w:color="auto" w:fill="DBE5F1" w:themeFill="accent1" w:themeFillTint="33"/>
          </w:tcPr>
          <w:p w:rsidR="00D70543" w:rsidRPr="001C360F" w:rsidRDefault="00D70543" w:rsidP="001C360F">
            <w:pPr>
              <w:rPr>
                <w:sz w:val="22"/>
                <w:szCs w:val="22"/>
              </w:rPr>
            </w:pPr>
            <w:r w:rsidRPr="001C360F">
              <w:rPr>
                <w:sz w:val="22"/>
                <w:szCs w:val="22"/>
              </w:rPr>
              <w:t xml:space="preserve">Head of Housing &amp; Property </w:t>
            </w:r>
          </w:p>
        </w:tc>
        <w:tc>
          <w:tcPr>
            <w:tcW w:w="1985" w:type="dxa"/>
            <w:shd w:val="clear" w:color="auto" w:fill="DBE5F1" w:themeFill="accent1" w:themeFillTint="33"/>
          </w:tcPr>
          <w:p w:rsidR="00D70543" w:rsidRPr="001C360F" w:rsidRDefault="00D70543" w:rsidP="001C360F">
            <w:pPr>
              <w:rPr>
                <w:sz w:val="22"/>
                <w:szCs w:val="22"/>
              </w:rPr>
            </w:pPr>
            <w:r w:rsidRPr="001C360F">
              <w:rPr>
                <w:sz w:val="22"/>
                <w:szCs w:val="22"/>
              </w:rPr>
              <w:t>Direct Services</w:t>
            </w:r>
          </w:p>
        </w:tc>
      </w:tr>
      <w:tr w:rsidR="00D70543" w:rsidRPr="001C360F" w:rsidTr="007B71E0">
        <w:tc>
          <w:tcPr>
            <w:tcW w:w="1135" w:type="dxa"/>
            <w:vMerge/>
            <w:shd w:val="clear" w:color="auto" w:fill="DBE5F1" w:themeFill="accent1" w:themeFillTint="33"/>
          </w:tcPr>
          <w:p w:rsidR="00D70543" w:rsidRPr="001C360F" w:rsidRDefault="00D70543" w:rsidP="001C360F">
            <w:pPr>
              <w:rPr>
                <w:sz w:val="22"/>
                <w:szCs w:val="22"/>
              </w:rPr>
            </w:pPr>
          </w:p>
        </w:tc>
        <w:tc>
          <w:tcPr>
            <w:tcW w:w="3827" w:type="dxa"/>
            <w:shd w:val="clear" w:color="auto" w:fill="DBE5F1" w:themeFill="accent1" w:themeFillTint="33"/>
          </w:tcPr>
          <w:p w:rsidR="00D70543" w:rsidRPr="001C360F" w:rsidRDefault="00D70543" w:rsidP="001C360F">
            <w:pPr>
              <w:rPr>
                <w:sz w:val="22"/>
                <w:szCs w:val="22"/>
              </w:rPr>
            </w:pPr>
            <w:r w:rsidRPr="001C360F">
              <w:rPr>
                <w:sz w:val="22"/>
                <w:szCs w:val="22"/>
              </w:rPr>
              <w:t>Introduce a Tenant Ready Scheme</w:t>
            </w:r>
          </w:p>
        </w:tc>
        <w:tc>
          <w:tcPr>
            <w:tcW w:w="1701" w:type="dxa"/>
            <w:shd w:val="clear" w:color="auto" w:fill="DBE5F1" w:themeFill="accent1" w:themeFillTint="33"/>
          </w:tcPr>
          <w:p w:rsidR="00D70543" w:rsidRPr="001C360F" w:rsidRDefault="00D70543" w:rsidP="001C360F">
            <w:pPr>
              <w:rPr>
                <w:sz w:val="22"/>
                <w:szCs w:val="22"/>
              </w:rPr>
            </w:pPr>
            <w:r w:rsidRPr="001C360F">
              <w:rPr>
                <w:sz w:val="22"/>
                <w:szCs w:val="22"/>
              </w:rPr>
              <w:t>Apr 14</w:t>
            </w:r>
          </w:p>
        </w:tc>
        <w:tc>
          <w:tcPr>
            <w:tcW w:w="4536" w:type="dxa"/>
            <w:shd w:val="clear" w:color="auto" w:fill="DBE5F1" w:themeFill="accent1" w:themeFillTint="33"/>
          </w:tcPr>
          <w:p w:rsidR="00D70543" w:rsidRPr="001C360F" w:rsidRDefault="00D70543" w:rsidP="001C360F">
            <w:pPr>
              <w:rPr>
                <w:sz w:val="22"/>
                <w:szCs w:val="22"/>
              </w:rPr>
            </w:pPr>
            <w:r w:rsidRPr="001C360F">
              <w:rPr>
                <w:sz w:val="22"/>
                <w:szCs w:val="22"/>
              </w:rPr>
              <w:t>Ensure tenants are equipped with the skills to manage their tenancy, especially payment of rent.</w:t>
            </w:r>
          </w:p>
        </w:tc>
        <w:tc>
          <w:tcPr>
            <w:tcW w:w="2268" w:type="dxa"/>
            <w:shd w:val="clear" w:color="auto" w:fill="DBE5F1" w:themeFill="accent1" w:themeFillTint="33"/>
          </w:tcPr>
          <w:p w:rsidR="00D70543" w:rsidRPr="001C360F" w:rsidRDefault="00D70543" w:rsidP="001C360F">
            <w:pPr>
              <w:rPr>
                <w:sz w:val="22"/>
                <w:szCs w:val="22"/>
              </w:rPr>
            </w:pPr>
            <w:r w:rsidRPr="001C360F">
              <w:rPr>
                <w:sz w:val="22"/>
                <w:szCs w:val="22"/>
              </w:rPr>
              <w:t>Housing Strategy &amp; Needs Manager</w:t>
            </w:r>
          </w:p>
        </w:tc>
        <w:tc>
          <w:tcPr>
            <w:tcW w:w="1985" w:type="dxa"/>
            <w:shd w:val="clear" w:color="auto" w:fill="DBE5F1" w:themeFill="accent1" w:themeFillTint="33"/>
          </w:tcPr>
          <w:p w:rsidR="00D70543" w:rsidRPr="001C360F" w:rsidRDefault="00D70543" w:rsidP="001C360F">
            <w:pPr>
              <w:rPr>
                <w:sz w:val="22"/>
                <w:szCs w:val="22"/>
              </w:rPr>
            </w:pPr>
            <w:r w:rsidRPr="001C360F">
              <w:rPr>
                <w:sz w:val="22"/>
                <w:szCs w:val="22"/>
              </w:rPr>
              <w:t>External partners to be agreed</w:t>
            </w:r>
          </w:p>
        </w:tc>
      </w:tr>
      <w:tr w:rsidR="00D70543" w:rsidRPr="001C360F" w:rsidTr="007B71E0">
        <w:tc>
          <w:tcPr>
            <w:tcW w:w="1135" w:type="dxa"/>
            <w:vMerge/>
          </w:tcPr>
          <w:p w:rsidR="00D70543" w:rsidRPr="001C360F" w:rsidRDefault="00D70543" w:rsidP="001C360F">
            <w:pPr>
              <w:rPr>
                <w:sz w:val="22"/>
                <w:szCs w:val="22"/>
              </w:rPr>
            </w:pPr>
          </w:p>
        </w:tc>
        <w:tc>
          <w:tcPr>
            <w:tcW w:w="3827" w:type="dxa"/>
            <w:shd w:val="clear" w:color="auto" w:fill="DBE5F1" w:themeFill="accent1" w:themeFillTint="33"/>
          </w:tcPr>
          <w:p w:rsidR="00D70543" w:rsidRDefault="00D70543" w:rsidP="00242BCE">
            <w:pPr>
              <w:rPr>
                <w:sz w:val="22"/>
                <w:szCs w:val="22"/>
              </w:rPr>
            </w:pPr>
            <w:r w:rsidRPr="001C360F">
              <w:rPr>
                <w:sz w:val="22"/>
                <w:szCs w:val="22"/>
              </w:rPr>
              <w:t xml:space="preserve">Pilot project utilising thermal imaging to inform Housing Health &amp; Safety Rating System </w:t>
            </w:r>
          </w:p>
          <w:p w:rsidR="00242BCE" w:rsidRPr="001C360F" w:rsidRDefault="00242BCE" w:rsidP="00242BCE">
            <w:pPr>
              <w:rPr>
                <w:sz w:val="22"/>
                <w:szCs w:val="22"/>
              </w:rPr>
            </w:pPr>
          </w:p>
        </w:tc>
        <w:tc>
          <w:tcPr>
            <w:tcW w:w="1701" w:type="dxa"/>
            <w:shd w:val="clear" w:color="auto" w:fill="DBE5F1" w:themeFill="accent1" w:themeFillTint="33"/>
          </w:tcPr>
          <w:p w:rsidR="00D70543" w:rsidRPr="001C360F" w:rsidRDefault="00D70543" w:rsidP="001C360F">
            <w:pPr>
              <w:rPr>
                <w:sz w:val="22"/>
                <w:szCs w:val="22"/>
              </w:rPr>
            </w:pPr>
            <w:r w:rsidRPr="001C360F">
              <w:rPr>
                <w:sz w:val="22"/>
                <w:szCs w:val="22"/>
              </w:rPr>
              <w:t>May 14</w:t>
            </w:r>
          </w:p>
        </w:tc>
        <w:tc>
          <w:tcPr>
            <w:tcW w:w="4536" w:type="dxa"/>
            <w:shd w:val="clear" w:color="auto" w:fill="DBE5F1" w:themeFill="accent1" w:themeFillTint="33"/>
          </w:tcPr>
          <w:p w:rsidR="00D70543" w:rsidRPr="001C360F" w:rsidRDefault="00D70543" w:rsidP="00242BCE">
            <w:pPr>
              <w:rPr>
                <w:sz w:val="22"/>
                <w:szCs w:val="22"/>
              </w:rPr>
            </w:pPr>
            <w:r w:rsidRPr="001C360F">
              <w:rPr>
                <w:sz w:val="22"/>
                <w:szCs w:val="22"/>
              </w:rPr>
              <w:t xml:space="preserve">Poorly performing properties </w:t>
            </w:r>
            <w:r w:rsidR="00242BCE">
              <w:rPr>
                <w:sz w:val="22"/>
                <w:szCs w:val="22"/>
              </w:rPr>
              <w:t>identified, and landlords informed how to make required changes.</w:t>
            </w:r>
          </w:p>
        </w:tc>
        <w:tc>
          <w:tcPr>
            <w:tcW w:w="2268" w:type="dxa"/>
            <w:shd w:val="clear" w:color="auto" w:fill="DBE5F1" w:themeFill="accent1" w:themeFillTint="33"/>
          </w:tcPr>
          <w:p w:rsidR="00D70543" w:rsidRPr="001C360F" w:rsidRDefault="00D70543" w:rsidP="001C360F">
            <w:pPr>
              <w:rPr>
                <w:sz w:val="22"/>
                <w:szCs w:val="22"/>
              </w:rPr>
            </w:pPr>
            <w:r w:rsidRPr="001C360F">
              <w:rPr>
                <w:sz w:val="22"/>
                <w:szCs w:val="22"/>
              </w:rPr>
              <w:t>Head of Environmental Development</w:t>
            </w:r>
          </w:p>
        </w:tc>
        <w:tc>
          <w:tcPr>
            <w:tcW w:w="1985" w:type="dxa"/>
            <w:shd w:val="clear" w:color="auto" w:fill="DBE5F1" w:themeFill="accent1" w:themeFillTint="33"/>
          </w:tcPr>
          <w:p w:rsidR="00D70543" w:rsidRPr="001C360F" w:rsidRDefault="00D70543" w:rsidP="001C360F">
            <w:pPr>
              <w:rPr>
                <w:sz w:val="22"/>
                <w:szCs w:val="22"/>
              </w:rPr>
            </w:pPr>
            <w:r w:rsidRPr="001C360F">
              <w:rPr>
                <w:sz w:val="22"/>
                <w:szCs w:val="22"/>
              </w:rPr>
              <w:t>N/A</w:t>
            </w:r>
          </w:p>
        </w:tc>
      </w:tr>
      <w:tr w:rsidR="00D70543" w:rsidRPr="001C360F" w:rsidTr="001C360F">
        <w:trPr>
          <w:trHeight w:val="1001"/>
        </w:trPr>
        <w:tc>
          <w:tcPr>
            <w:tcW w:w="1135" w:type="dxa"/>
            <w:vMerge/>
          </w:tcPr>
          <w:p w:rsidR="00D70543" w:rsidRPr="001C360F" w:rsidRDefault="00D70543" w:rsidP="001C360F">
            <w:pPr>
              <w:rPr>
                <w:sz w:val="22"/>
                <w:szCs w:val="22"/>
              </w:rPr>
            </w:pPr>
          </w:p>
        </w:tc>
        <w:tc>
          <w:tcPr>
            <w:tcW w:w="3827" w:type="dxa"/>
            <w:shd w:val="clear" w:color="auto" w:fill="DBE5F1" w:themeFill="accent1" w:themeFillTint="33"/>
          </w:tcPr>
          <w:p w:rsidR="00D70543" w:rsidRDefault="00D70543" w:rsidP="001C360F">
            <w:pPr>
              <w:rPr>
                <w:sz w:val="22"/>
                <w:szCs w:val="22"/>
              </w:rPr>
            </w:pPr>
            <w:r w:rsidRPr="001C360F">
              <w:rPr>
                <w:sz w:val="22"/>
                <w:szCs w:val="22"/>
              </w:rPr>
              <w:t>Roll out of Winter Warmth outreach project to help vulnerable old people access guidance and funding for affordable warmth</w:t>
            </w:r>
          </w:p>
          <w:p w:rsidR="00242BCE" w:rsidRPr="001C360F" w:rsidRDefault="00242BCE" w:rsidP="001C360F">
            <w:pPr>
              <w:rPr>
                <w:sz w:val="22"/>
                <w:szCs w:val="22"/>
              </w:rPr>
            </w:pPr>
          </w:p>
        </w:tc>
        <w:tc>
          <w:tcPr>
            <w:tcW w:w="1701" w:type="dxa"/>
            <w:shd w:val="clear" w:color="auto" w:fill="DBE5F1" w:themeFill="accent1" w:themeFillTint="33"/>
          </w:tcPr>
          <w:p w:rsidR="00D70543" w:rsidRPr="001C360F" w:rsidRDefault="00D70543" w:rsidP="001C360F">
            <w:pPr>
              <w:rPr>
                <w:sz w:val="22"/>
                <w:szCs w:val="22"/>
              </w:rPr>
            </w:pPr>
            <w:r w:rsidRPr="001C360F">
              <w:rPr>
                <w:sz w:val="22"/>
                <w:szCs w:val="22"/>
              </w:rPr>
              <w:t>May 14</w:t>
            </w:r>
          </w:p>
        </w:tc>
        <w:tc>
          <w:tcPr>
            <w:tcW w:w="4536" w:type="dxa"/>
            <w:shd w:val="clear" w:color="auto" w:fill="DBE5F1" w:themeFill="accent1" w:themeFillTint="33"/>
          </w:tcPr>
          <w:p w:rsidR="00D70543" w:rsidRPr="001C360F" w:rsidRDefault="00D70543" w:rsidP="001C360F">
            <w:pPr>
              <w:rPr>
                <w:sz w:val="22"/>
                <w:szCs w:val="22"/>
              </w:rPr>
            </w:pPr>
            <w:r w:rsidRPr="001C360F">
              <w:rPr>
                <w:sz w:val="22"/>
                <w:szCs w:val="22"/>
              </w:rPr>
              <w:t>Future years dependent on resources available</w:t>
            </w:r>
          </w:p>
        </w:tc>
        <w:tc>
          <w:tcPr>
            <w:tcW w:w="2268" w:type="dxa"/>
            <w:shd w:val="clear" w:color="auto" w:fill="DBE5F1" w:themeFill="accent1" w:themeFillTint="33"/>
          </w:tcPr>
          <w:p w:rsidR="00D70543" w:rsidRPr="001C360F" w:rsidRDefault="00D70543" w:rsidP="001C360F">
            <w:pPr>
              <w:rPr>
                <w:sz w:val="22"/>
                <w:szCs w:val="22"/>
              </w:rPr>
            </w:pPr>
            <w:r w:rsidRPr="001C360F">
              <w:rPr>
                <w:sz w:val="22"/>
                <w:szCs w:val="22"/>
              </w:rPr>
              <w:t>Stronger Communities</w:t>
            </w:r>
          </w:p>
        </w:tc>
        <w:tc>
          <w:tcPr>
            <w:tcW w:w="1985" w:type="dxa"/>
            <w:shd w:val="clear" w:color="auto" w:fill="DBE5F1" w:themeFill="accent1" w:themeFillTint="33"/>
          </w:tcPr>
          <w:p w:rsidR="00D70543" w:rsidRPr="001C360F" w:rsidRDefault="00D70543" w:rsidP="001C360F">
            <w:pPr>
              <w:rPr>
                <w:sz w:val="22"/>
                <w:szCs w:val="22"/>
              </w:rPr>
            </w:pPr>
            <w:r w:rsidRPr="001C360F">
              <w:rPr>
                <w:sz w:val="22"/>
                <w:szCs w:val="22"/>
              </w:rPr>
              <w:t>Organisations in receipt of grants supporting this work</w:t>
            </w:r>
          </w:p>
        </w:tc>
      </w:tr>
      <w:tr w:rsidR="00D70543" w:rsidRPr="001C360F" w:rsidTr="007B71E0">
        <w:tc>
          <w:tcPr>
            <w:tcW w:w="1135" w:type="dxa"/>
            <w:vMerge/>
            <w:shd w:val="clear" w:color="auto" w:fill="DBE5F1" w:themeFill="accent1" w:themeFillTint="33"/>
          </w:tcPr>
          <w:p w:rsidR="00D70543" w:rsidRPr="001C360F" w:rsidRDefault="00D70543" w:rsidP="001C360F">
            <w:pPr>
              <w:rPr>
                <w:sz w:val="22"/>
                <w:szCs w:val="22"/>
              </w:rPr>
            </w:pPr>
          </w:p>
        </w:tc>
        <w:tc>
          <w:tcPr>
            <w:tcW w:w="3827" w:type="dxa"/>
            <w:shd w:val="clear" w:color="auto" w:fill="DBE5F1" w:themeFill="accent1" w:themeFillTint="33"/>
          </w:tcPr>
          <w:p w:rsidR="00D70543" w:rsidRPr="001C360F" w:rsidRDefault="00D70543" w:rsidP="001C360F">
            <w:pPr>
              <w:rPr>
                <w:sz w:val="22"/>
                <w:szCs w:val="22"/>
              </w:rPr>
            </w:pPr>
            <w:r w:rsidRPr="001C360F">
              <w:rPr>
                <w:sz w:val="22"/>
                <w:szCs w:val="22"/>
              </w:rPr>
              <w:t xml:space="preserve">Affordable Warmth grants - currently £25k/y to lever in additional funding. </w:t>
            </w:r>
          </w:p>
        </w:tc>
        <w:tc>
          <w:tcPr>
            <w:tcW w:w="1701" w:type="dxa"/>
            <w:shd w:val="clear" w:color="auto" w:fill="DBE5F1" w:themeFill="accent1" w:themeFillTint="33"/>
          </w:tcPr>
          <w:p w:rsidR="00D70543" w:rsidRPr="001C360F" w:rsidRDefault="00D70543" w:rsidP="001C360F">
            <w:pPr>
              <w:rPr>
                <w:sz w:val="22"/>
                <w:szCs w:val="22"/>
              </w:rPr>
            </w:pPr>
            <w:r w:rsidRPr="001C360F">
              <w:rPr>
                <w:sz w:val="22"/>
                <w:szCs w:val="22"/>
              </w:rPr>
              <w:t>Mar 1</w:t>
            </w:r>
            <w:r w:rsidR="00CD1A9B">
              <w:rPr>
                <w:sz w:val="22"/>
                <w:szCs w:val="22"/>
              </w:rPr>
              <w:t>5</w:t>
            </w:r>
          </w:p>
        </w:tc>
        <w:tc>
          <w:tcPr>
            <w:tcW w:w="4536" w:type="dxa"/>
            <w:shd w:val="clear" w:color="auto" w:fill="DBE5F1" w:themeFill="accent1" w:themeFillTint="33"/>
          </w:tcPr>
          <w:p w:rsidR="00D70543" w:rsidRPr="001C360F" w:rsidRDefault="00D70543" w:rsidP="001C360F">
            <w:pPr>
              <w:rPr>
                <w:sz w:val="22"/>
                <w:szCs w:val="22"/>
              </w:rPr>
            </w:pPr>
            <w:r w:rsidRPr="001C360F">
              <w:rPr>
                <w:sz w:val="22"/>
                <w:szCs w:val="22"/>
              </w:rPr>
              <w:t>Continue to use to lever in external funding to alleviate fuel poverty for Oxford households where possible.</w:t>
            </w:r>
          </w:p>
        </w:tc>
        <w:tc>
          <w:tcPr>
            <w:tcW w:w="2268" w:type="dxa"/>
            <w:shd w:val="clear" w:color="auto" w:fill="DBE5F1" w:themeFill="accent1" w:themeFillTint="33"/>
          </w:tcPr>
          <w:p w:rsidR="00D70543" w:rsidRPr="001C360F" w:rsidRDefault="00D70543" w:rsidP="001C360F">
            <w:pPr>
              <w:rPr>
                <w:sz w:val="22"/>
                <w:szCs w:val="22"/>
              </w:rPr>
            </w:pPr>
            <w:r w:rsidRPr="001C360F">
              <w:rPr>
                <w:sz w:val="22"/>
                <w:szCs w:val="22"/>
              </w:rPr>
              <w:t>Head of Environmental Development</w:t>
            </w:r>
          </w:p>
        </w:tc>
        <w:tc>
          <w:tcPr>
            <w:tcW w:w="1985" w:type="dxa"/>
            <w:shd w:val="clear" w:color="auto" w:fill="DBE5F1" w:themeFill="accent1" w:themeFillTint="33"/>
          </w:tcPr>
          <w:p w:rsidR="00D70543" w:rsidRPr="001C360F" w:rsidRDefault="00D70543" w:rsidP="001C360F">
            <w:pPr>
              <w:rPr>
                <w:sz w:val="22"/>
                <w:szCs w:val="22"/>
              </w:rPr>
            </w:pPr>
            <w:r w:rsidRPr="001C360F">
              <w:rPr>
                <w:sz w:val="22"/>
                <w:szCs w:val="22"/>
              </w:rPr>
              <w:t>None</w:t>
            </w:r>
          </w:p>
        </w:tc>
      </w:tr>
      <w:tr w:rsidR="00D70543" w:rsidRPr="001C360F" w:rsidTr="007B71E0">
        <w:tc>
          <w:tcPr>
            <w:tcW w:w="1135" w:type="dxa"/>
            <w:vMerge w:val="restart"/>
            <w:textDirection w:val="btLr"/>
          </w:tcPr>
          <w:p w:rsidR="00D70543" w:rsidRPr="001C360F" w:rsidRDefault="00D70543" w:rsidP="001C360F">
            <w:pPr>
              <w:ind w:left="113" w:right="113"/>
              <w:jc w:val="center"/>
              <w:rPr>
                <w:sz w:val="22"/>
                <w:szCs w:val="22"/>
              </w:rPr>
            </w:pPr>
            <w:r w:rsidRPr="001C360F">
              <w:rPr>
                <w:sz w:val="22"/>
                <w:szCs w:val="22"/>
              </w:rPr>
              <w:t>HOUSING – Long Term</w:t>
            </w:r>
          </w:p>
        </w:tc>
        <w:tc>
          <w:tcPr>
            <w:tcW w:w="3827" w:type="dxa"/>
          </w:tcPr>
          <w:p w:rsidR="00D70543" w:rsidRPr="001C360F" w:rsidRDefault="00D70543" w:rsidP="001C360F">
            <w:pPr>
              <w:rPr>
                <w:sz w:val="22"/>
                <w:szCs w:val="22"/>
              </w:rPr>
            </w:pPr>
            <w:r w:rsidRPr="001C360F">
              <w:rPr>
                <w:sz w:val="22"/>
                <w:szCs w:val="22"/>
              </w:rPr>
              <w:t>Programme of insulation, heating and ventilation improvements carried out within the Tower Blocks refurbishment programme</w:t>
            </w:r>
          </w:p>
        </w:tc>
        <w:tc>
          <w:tcPr>
            <w:tcW w:w="1701" w:type="dxa"/>
          </w:tcPr>
          <w:p w:rsidR="00D70543" w:rsidRPr="001C360F" w:rsidRDefault="00D70543" w:rsidP="001C360F">
            <w:pPr>
              <w:rPr>
                <w:sz w:val="22"/>
                <w:szCs w:val="22"/>
              </w:rPr>
            </w:pPr>
            <w:r w:rsidRPr="001C360F">
              <w:rPr>
                <w:sz w:val="22"/>
                <w:szCs w:val="22"/>
              </w:rPr>
              <w:t>Mar 15 – end date</w:t>
            </w:r>
          </w:p>
        </w:tc>
        <w:tc>
          <w:tcPr>
            <w:tcW w:w="4536" w:type="dxa"/>
          </w:tcPr>
          <w:p w:rsidR="00D70543" w:rsidRPr="001C360F" w:rsidRDefault="00D70543" w:rsidP="001C360F">
            <w:pPr>
              <w:rPr>
                <w:sz w:val="22"/>
                <w:szCs w:val="22"/>
              </w:rPr>
            </w:pPr>
            <w:r w:rsidRPr="001C360F">
              <w:rPr>
                <w:sz w:val="22"/>
                <w:szCs w:val="22"/>
              </w:rPr>
              <w:t>Better insulated, ventilated properties that result in lower energy bills for residents</w:t>
            </w:r>
          </w:p>
        </w:tc>
        <w:tc>
          <w:tcPr>
            <w:tcW w:w="2268" w:type="dxa"/>
          </w:tcPr>
          <w:p w:rsidR="00D70543" w:rsidRPr="001C360F" w:rsidRDefault="00D70543" w:rsidP="001C360F">
            <w:pPr>
              <w:rPr>
                <w:sz w:val="22"/>
                <w:szCs w:val="22"/>
              </w:rPr>
            </w:pPr>
            <w:r w:rsidRPr="001C360F">
              <w:rPr>
                <w:sz w:val="22"/>
                <w:szCs w:val="22"/>
              </w:rPr>
              <w:t>Head of Housing &amp; Property</w:t>
            </w:r>
          </w:p>
        </w:tc>
        <w:tc>
          <w:tcPr>
            <w:tcW w:w="1985" w:type="dxa"/>
          </w:tcPr>
          <w:p w:rsidR="00D70543" w:rsidRPr="001C360F" w:rsidRDefault="00D70543" w:rsidP="001C360F">
            <w:pPr>
              <w:rPr>
                <w:sz w:val="22"/>
                <w:szCs w:val="22"/>
              </w:rPr>
            </w:pPr>
            <w:r w:rsidRPr="001C360F">
              <w:rPr>
                <w:sz w:val="22"/>
                <w:szCs w:val="22"/>
              </w:rPr>
              <w:t>Direct Services</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242BCE">
            <w:pPr>
              <w:rPr>
                <w:sz w:val="22"/>
                <w:szCs w:val="22"/>
              </w:rPr>
            </w:pPr>
            <w:r w:rsidRPr="001C360F">
              <w:rPr>
                <w:sz w:val="22"/>
                <w:szCs w:val="22"/>
              </w:rPr>
              <w:t xml:space="preserve">Pilot to change HMO licensing </w:t>
            </w:r>
            <w:r w:rsidRPr="001C360F">
              <w:rPr>
                <w:sz w:val="22"/>
                <w:szCs w:val="22"/>
              </w:rPr>
              <w:lastRenderedPageBreak/>
              <w:t>conditions to necessitate carrying out of recommended measures in EPCs rated F and G</w:t>
            </w:r>
          </w:p>
        </w:tc>
        <w:tc>
          <w:tcPr>
            <w:tcW w:w="1701" w:type="dxa"/>
          </w:tcPr>
          <w:p w:rsidR="00D70543" w:rsidRPr="001C360F" w:rsidRDefault="00D70543" w:rsidP="001C360F">
            <w:pPr>
              <w:rPr>
                <w:sz w:val="22"/>
                <w:szCs w:val="22"/>
              </w:rPr>
            </w:pPr>
            <w:r w:rsidRPr="001C360F">
              <w:rPr>
                <w:sz w:val="22"/>
                <w:szCs w:val="22"/>
              </w:rPr>
              <w:lastRenderedPageBreak/>
              <w:t>Sep 14</w:t>
            </w:r>
          </w:p>
        </w:tc>
        <w:tc>
          <w:tcPr>
            <w:tcW w:w="4536" w:type="dxa"/>
          </w:tcPr>
          <w:p w:rsidR="00D70543" w:rsidRPr="001C360F" w:rsidRDefault="00D70543" w:rsidP="001C360F">
            <w:pPr>
              <w:rPr>
                <w:sz w:val="22"/>
                <w:szCs w:val="22"/>
              </w:rPr>
            </w:pPr>
            <w:r w:rsidRPr="001C360F">
              <w:rPr>
                <w:sz w:val="22"/>
                <w:szCs w:val="22"/>
              </w:rPr>
              <w:t xml:space="preserve">Changes to HMO licensing researched, </w:t>
            </w:r>
            <w:r w:rsidRPr="001C360F">
              <w:rPr>
                <w:sz w:val="22"/>
                <w:szCs w:val="22"/>
              </w:rPr>
              <w:lastRenderedPageBreak/>
              <w:t>consulted on as necessary and implemented</w:t>
            </w:r>
            <w:r w:rsidR="00242BCE">
              <w:rPr>
                <w:sz w:val="22"/>
                <w:szCs w:val="22"/>
              </w:rPr>
              <w:t>. Achieved by working with landlords supporting identification of good practice, and providing support where required.</w:t>
            </w:r>
          </w:p>
        </w:tc>
        <w:tc>
          <w:tcPr>
            <w:tcW w:w="2268" w:type="dxa"/>
          </w:tcPr>
          <w:p w:rsidR="00D70543" w:rsidRPr="001C360F" w:rsidRDefault="00D70543" w:rsidP="001C360F">
            <w:pPr>
              <w:rPr>
                <w:sz w:val="22"/>
                <w:szCs w:val="22"/>
              </w:rPr>
            </w:pPr>
            <w:r w:rsidRPr="001C360F">
              <w:rPr>
                <w:sz w:val="22"/>
                <w:szCs w:val="22"/>
              </w:rPr>
              <w:lastRenderedPageBreak/>
              <w:t xml:space="preserve">Head of </w:t>
            </w:r>
            <w:r w:rsidRPr="001C360F">
              <w:rPr>
                <w:sz w:val="22"/>
                <w:szCs w:val="22"/>
              </w:rPr>
              <w:lastRenderedPageBreak/>
              <w:t>Environmental Development</w:t>
            </w:r>
          </w:p>
        </w:tc>
        <w:tc>
          <w:tcPr>
            <w:tcW w:w="1985" w:type="dxa"/>
          </w:tcPr>
          <w:p w:rsidR="00D70543" w:rsidRPr="001C360F" w:rsidRDefault="00D70543" w:rsidP="001C360F">
            <w:pPr>
              <w:rPr>
                <w:sz w:val="22"/>
                <w:szCs w:val="22"/>
              </w:rPr>
            </w:pPr>
            <w:r w:rsidRPr="001C360F">
              <w:rPr>
                <w:sz w:val="22"/>
                <w:szCs w:val="22"/>
              </w:rPr>
              <w:lastRenderedPageBreak/>
              <w:t>N/A</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1C360F">
            <w:pPr>
              <w:rPr>
                <w:sz w:val="22"/>
                <w:szCs w:val="22"/>
              </w:rPr>
            </w:pPr>
            <w:r w:rsidRPr="001C360F">
              <w:rPr>
                <w:sz w:val="22"/>
                <w:szCs w:val="22"/>
              </w:rPr>
              <w:t>Work with Affordable Warmth Network and Health Improvement Board to find a meaningful way to monitor the health impacts of fuel poverty across Oxford (and Oxfordshire)</w:t>
            </w:r>
          </w:p>
        </w:tc>
        <w:tc>
          <w:tcPr>
            <w:tcW w:w="1701" w:type="dxa"/>
          </w:tcPr>
          <w:p w:rsidR="00D70543" w:rsidRPr="001C360F" w:rsidRDefault="00D70543" w:rsidP="001C360F">
            <w:pPr>
              <w:rPr>
                <w:sz w:val="22"/>
                <w:szCs w:val="22"/>
              </w:rPr>
            </w:pPr>
            <w:r w:rsidRPr="001C360F">
              <w:rPr>
                <w:sz w:val="22"/>
                <w:szCs w:val="22"/>
              </w:rPr>
              <w:t>Mar 15</w:t>
            </w:r>
          </w:p>
        </w:tc>
        <w:tc>
          <w:tcPr>
            <w:tcW w:w="4536" w:type="dxa"/>
          </w:tcPr>
          <w:p w:rsidR="00D70543" w:rsidRPr="001C360F" w:rsidRDefault="00D70543" w:rsidP="001C360F">
            <w:pPr>
              <w:rPr>
                <w:sz w:val="22"/>
                <w:szCs w:val="22"/>
              </w:rPr>
            </w:pPr>
            <w:r w:rsidRPr="001C360F">
              <w:rPr>
                <w:sz w:val="22"/>
                <w:szCs w:val="22"/>
              </w:rPr>
              <w:t>A standard fuel poverty indicator with health indicators that enable monitoring of impacts of work around fuel poverty</w:t>
            </w:r>
          </w:p>
        </w:tc>
        <w:tc>
          <w:tcPr>
            <w:tcW w:w="2268" w:type="dxa"/>
          </w:tcPr>
          <w:p w:rsidR="00D70543" w:rsidRPr="001C360F" w:rsidRDefault="00D70543" w:rsidP="001C360F">
            <w:pPr>
              <w:rPr>
                <w:sz w:val="22"/>
                <w:szCs w:val="22"/>
              </w:rPr>
            </w:pPr>
            <w:r w:rsidRPr="001C360F">
              <w:rPr>
                <w:sz w:val="22"/>
                <w:szCs w:val="22"/>
              </w:rPr>
              <w:t>Head of Environmental Development</w:t>
            </w:r>
          </w:p>
        </w:tc>
        <w:tc>
          <w:tcPr>
            <w:tcW w:w="1985" w:type="dxa"/>
          </w:tcPr>
          <w:p w:rsidR="00D70543" w:rsidRPr="001C360F" w:rsidRDefault="00D70543" w:rsidP="001C360F">
            <w:pPr>
              <w:rPr>
                <w:sz w:val="22"/>
                <w:szCs w:val="22"/>
              </w:rPr>
            </w:pPr>
            <w:r w:rsidRPr="001C360F">
              <w:rPr>
                <w:sz w:val="22"/>
                <w:szCs w:val="22"/>
              </w:rPr>
              <w:t>Affordable Warmth Network</w:t>
            </w:r>
          </w:p>
          <w:p w:rsidR="00D70543" w:rsidRPr="001C360F" w:rsidRDefault="00D70543" w:rsidP="001C360F">
            <w:pPr>
              <w:rPr>
                <w:sz w:val="22"/>
                <w:szCs w:val="22"/>
              </w:rPr>
            </w:pPr>
            <w:r w:rsidRPr="001C360F">
              <w:rPr>
                <w:sz w:val="22"/>
                <w:szCs w:val="22"/>
              </w:rPr>
              <w:t>Health Improvement Board</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1C360F">
            <w:pPr>
              <w:rPr>
                <w:sz w:val="22"/>
                <w:szCs w:val="22"/>
              </w:rPr>
            </w:pPr>
            <w:r w:rsidRPr="001C360F">
              <w:rPr>
                <w:sz w:val="22"/>
                <w:szCs w:val="22"/>
              </w:rPr>
              <w:t>Determine programme of insulation in housing stock, maximising available funding</w:t>
            </w:r>
          </w:p>
        </w:tc>
        <w:tc>
          <w:tcPr>
            <w:tcW w:w="1701" w:type="dxa"/>
          </w:tcPr>
          <w:p w:rsidR="00D70543" w:rsidRPr="001C360F" w:rsidRDefault="00D70543" w:rsidP="001C360F">
            <w:pPr>
              <w:rPr>
                <w:sz w:val="22"/>
                <w:szCs w:val="22"/>
              </w:rPr>
            </w:pPr>
            <w:r w:rsidRPr="001C360F">
              <w:rPr>
                <w:sz w:val="22"/>
                <w:szCs w:val="22"/>
              </w:rPr>
              <w:t>Aug  15</w:t>
            </w:r>
          </w:p>
        </w:tc>
        <w:tc>
          <w:tcPr>
            <w:tcW w:w="4536" w:type="dxa"/>
          </w:tcPr>
          <w:p w:rsidR="00D70543" w:rsidRPr="001C360F" w:rsidRDefault="00D70543" w:rsidP="001C360F">
            <w:pPr>
              <w:rPr>
                <w:sz w:val="22"/>
                <w:szCs w:val="22"/>
              </w:rPr>
            </w:pPr>
            <w:r w:rsidRPr="001C360F">
              <w:rPr>
                <w:sz w:val="22"/>
                <w:szCs w:val="22"/>
              </w:rPr>
              <w:t>Clarification of properties to be insulated in priority order, to be carried out as per available funding</w:t>
            </w:r>
          </w:p>
        </w:tc>
        <w:tc>
          <w:tcPr>
            <w:tcW w:w="2268" w:type="dxa"/>
          </w:tcPr>
          <w:p w:rsidR="00D70543" w:rsidRPr="001C360F" w:rsidRDefault="00D70543" w:rsidP="001C360F">
            <w:pPr>
              <w:rPr>
                <w:sz w:val="22"/>
                <w:szCs w:val="22"/>
              </w:rPr>
            </w:pPr>
            <w:r w:rsidRPr="001C360F">
              <w:rPr>
                <w:sz w:val="22"/>
                <w:szCs w:val="22"/>
              </w:rPr>
              <w:t>Head of Housing &amp; Property</w:t>
            </w:r>
          </w:p>
        </w:tc>
        <w:tc>
          <w:tcPr>
            <w:tcW w:w="1985" w:type="dxa"/>
          </w:tcPr>
          <w:p w:rsidR="00D70543" w:rsidRPr="001C360F" w:rsidRDefault="00D70543" w:rsidP="001C360F">
            <w:pPr>
              <w:rPr>
                <w:sz w:val="22"/>
                <w:szCs w:val="22"/>
              </w:rPr>
            </w:pPr>
            <w:r w:rsidRPr="001C360F">
              <w:rPr>
                <w:sz w:val="22"/>
                <w:szCs w:val="22"/>
              </w:rPr>
              <w:t>Direct Services</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1C360F">
            <w:pPr>
              <w:rPr>
                <w:sz w:val="22"/>
                <w:szCs w:val="22"/>
              </w:rPr>
            </w:pPr>
            <w:r w:rsidRPr="001C360F">
              <w:rPr>
                <w:sz w:val="22"/>
                <w:szCs w:val="22"/>
              </w:rPr>
              <w:t>Investigate ways of minimising the negative impacts of key energy payment meters in council housing</w:t>
            </w:r>
          </w:p>
        </w:tc>
        <w:tc>
          <w:tcPr>
            <w:tcW w:w="1701" w:type="dxa"/>
          </w:tcPr>
          <w:p w:rsidR="00D70543" w:rsidRPr="001C360F" w:rsidRDefault="00D70543" w:rsidP="001C360F">
            <w:pPr>
              <w:rPr>
                <w:sz w:val="22"/>
                <w:szCs w:val="22"/>
              </w:rPr>
            </w:pPr>
            <w:r w:rsidRPr="001C360F">
              <w:rPr>
                <w:sz w:val="22"/>
                <w:szCs w:val="22"/>
              </w:rPr>
              <w:t>Aug 15</w:t>
            </w:r>
          </w:p>
        </w:tc>
        <w:tc>
          <w:tcPr>
            <w:tcW w:w="4536" w:type="dxa"/>
          </w:tcPr>
          <w:p w:rsidR="00D70543" w:rsidRPr="001C360F" w:rsidRDefault="00D70543" w:rsidP="001C360F">
            <w:pPr>
              <w:rPr>
                <w:sz w:val="22"/>
                <w:szCs w:val="22"/>
              </w:rPr>
            </w:pPr>
            <w:r w:rsidRPr="001C360F">
              <w:rPr>
                <w:sz w:val="22"/>
                <w:szCs w:val="22"/>
              </w:rPr>
              <w:t xml:space="preserve"> Reduce fuel bills for Council tenants.</w:t>
            </w:r>
          </w:p>
        </w:tc>
        <w:tc>
          <w:tcPr>
            <w:tcW w:w="2268" w:type="dxa"/>
          </w:tcPr>
          <w:p w:rsidR="00D70543" w:rsidRPr="001C360F" w:rsidRDefault="00D70543" w:rsidP="001C360F">
            <w:pPr>
              <w:rPr>
                <w:sz w:val="22"/>
                <w:szCs w:val="22"/>
              </w:rPr>
            </w:pPr>
            <w:r w:rsidRPr="001C360F">
              <w:rPr>
                <w:sz w:val="22"/>
                <w:szCs w:val="22"/>
              </w:rPr>
              <w:t>Head of Housing &amp; Property</w:t>
            </w:r>
          </w:p>
        </w:tc>
        <w:tc>
          <w:tcPr>
            <w:tcW w:w="1985" w:type="dxa"/>
          </w:tcPr>
          <w:p w:rsidR="00D70543" w:rsidRPr="001C360F" w:rsidRDefault="00D70543" w:rsidP="001C360F">
            <w:pPr>
              <w:rPr>
                <w:sz w:val="22"/>
                <w:szCs w:val="22"/>
              </w:rPr>
            </w:pPr>
            <w:r w:rsidRPr="001C360F">
              <w:rPr>
                <w:sz w:val="22"/>
                <w:szCs w:val="22"/>
              </w:rPr>
              <w:t>N/A</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1C360F">
            <w:pPr>
              <w:rPr>
                <w:sz w:val="22"/>
                <w:szCs w:val="22"/>
              </w:rPr>
            </w:pPr>
            <w:r w:rsidRPr="001C360F">
              <w:rPr>
                <w:sz w:val="22"/>
                <w:szCs w:val="22"/>
              </w:rPr>
              <w:t>Continue to investigate new ways to maximise available funding for insulation and other measures across Oxford as available funding changes</w:t>
            </w:r>
          </w:p>
        </w:tc>
        <w:tc>
          <w:tcPr>
            <w:tcW w:w="1701" w:type="dxa"/>
          </w:tcPr>
          <w:p w:rsidR="00D70543" w:rsidRPr="001C360F" w:rsidRDefault="00D70543" w:rsidP="001C360F">
            <w:pPr>
              <w:rPr>
                <w:sz w:val="22"/>
                <w:szCs w:val="22"/>
              </w:rPr>
            </w:pPr>
            <w:proofErr w:type="spellStart"/>
            <w:r w:rsidRPr="001C360F">
              <w:rPr>
                <w:sz w:val="22"/>
                <w:szCs w:val="22"/>
              </w:rPr>
              <w:t>Ongoing</w:t>
            </w:r>
            <w:proofErr w:type="spellEnd"/>
          </w:p>
        </w:tc>
        <w:tc>
          <w:tcPr>
            <w:tcW w:w="4536" w:type="dxa"/>
          </w:tcPr>
          <w:p w:rsidR="00D70543" w:rsidRPr="001C360F" w:rsidRDefault="00D70543" w:rsidP="001C360F">
            <w:pPr>
              <w:rPr>
                <w:sz w:val="22"/>
                <w:szCs w:val="22"/>
              </w:rPr>
            </w:pPr>
            <w:r w:rsidRPr="001C360F">
              <w:rPr>
                <w:sz w:val="22"/>
                <w:szCs w:val="22"/>
              </w:rPr>
              <w:t>Maximise funding for energy efficiency measures</w:t>
            </w:r>
          </w:p>
        </w:tc>
        <w:tc>
          <w:tcPr>
            <w:tcW w:w="2268" w:type="dxa"/>
          </w:tcPr>
          <w:p w:rsidR="00D70543" w:rsidRPr="001C360F" w:rsidRDefault="00D70543" w:rsidP="001C360F">
            <w:pPr>
              <w:rPr>
                <w:sz w:val="22"/>
                <w:szCs w:val="22"/>
              </w:rPr>
            </w:pPr>
            <w:r w:rsidRPr="001C360F">
              <w:rPr>
                <w:sz w:val="22"/>
                <w:szCs w:val="22"/>
              </w:rPr>
              <w:t>Head of Environmental Development</w:t>
            </w:r>
          </w:p>
        </w:tc>
        <w:tc>
          <w:tcPr>
            <w:tcW w:w="1985" w:type="dxa"/>
          </w:tcPr>
          <w:p w:rsidR="00D70543" w:rsidRPr="001C360F" w:rsidRDefault="00D70543" w:rsidP="001C360F">
            <w:pPr>
              <w:rPr>
                <w:sz w:val="22"/>
                <w:szCs w:val="22"/>
              </w:rPr>
            </w:pPr>
            <w:r w:rsidRPr="001C360F">
              <w:rPr>
                <w:sz w:val="22"/>
                <w:szCs w:val="22"/>
              </w:rPr>
              <w:t>N/A</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242BCE">
            <w:pPr>
              <w:rPr>
                <w:sz w:val="22"/>
                <w:szCs w:val="22"/>
              </w:rPr>
            </w:pPr>
            <w:r w:rsidRPr="001C360F">
              <w:rPr>
                <w:sz w:val="22"/>
                <w:szCs w:val="22"/>
              </w:rPr>
              <w:t xml:space="preserve">Use the Building Research Establishment Stock modelling and other data  to find private rental areas most at risk of fuel poverty </w:t>
            </w:r>
          </w:p>
        </w:tc>
        <w:tc>
          <w:tcPr>
            <w:tcW w:w="1701" w:type="dxa"/>
          </w:tcPr>
          <w:p w:rsidR="00D70543" w:rsidRPr="001C360F" w:rsidRDefault="00D70543" w:rsidP="001C360F">
            <w:pPr>
              <w:rPr>
                <w:sz w:val="22"/>
                <w:szCs w:val="22"/>
              </w:rPr>
            </w:pPr>
            <w:r w:rsidRPr="001C360F">
              <w:rPr>
                <w:sz w:val="22"/>
                <w:szCs w:val="22"/>
              </w:rPr>
              <w:t>By Mar 15</w:t>
            </w:r>
          </w:p>
        </w:tc>
        <w:tc>
          <w:tcPr>
            <w:tcW w:w="4536" w:type="dxa"/>
          </w:tcPr>
          <w:p w:rsidR="00D70543" w:rsidRPr="001C360F" w:rsidRDefault="00D70543" w:rsidP="001C360F">
            <w:pPr>
              <w:rPr>
                <w:sz w:val="22"/>
                <w:szCs w:val="22"/>
              </w:rPr>
            </w:pPr>
            <w:r w:rsidRPr="001C360F">
              <w:rPr>
                <w:sz w:val="22"/>
                <w:szCs w:val="22"/>
              </w:rPr>
              <w:t>Target residents in private rented sector in areas found to be most at risk of fuel poverty</w:t>
            </w:r>
          </w:p>
        </w:tc>
        <w:tc>
          <w:tcPr>
            <w:tcW w:w="2268" w:type="dxa"/>
          </w:tcPr>
          <w:p w:rsidR="00D70543" w:rsidRPr="001C360F" w:rsidRDefault="00D70543" w:rsidP="001C360F">
            <w:pPr>
              <w:rPr>
                <w:sz w:val="22"/>
                <w:szCs w:val="22"/>
              </w:rPr>
            </w:pPr>
            <w:r w:rsidRPr="001C360F">
              <w:rPr>
                <w:sz w:val="22"/>
                <w:szCs w:val="22"/>
              </w:rPr>
              <w:t>Head of Environmental Development</w:t>
            </w:r>
          </w:p>
        </w:tc>
        <w:tc>
          <w:tcPr>
            <w:tcW w:w="1985" w:type="dxa"/>
          </w:tcPr>
          <w:p w:rsidR="00D70543" w:rsidRPr="001C360F" w:rsidRDefault="00D70543" w:rsidP="001C360F">
            <w:pPr>
              <w:rPr>
                <w:sz w:val="22"/>
                <w:szCs w:val="22"/>
              </w:rPr>
            </w:pPr>
            <w:r w:rsidRPr="001C360F">
              <w:rPr>
                <w:sz w:val="22"/>
                <w:szCs w:val="22"/>
              </w:rPr>
              <w:t>Affordable Warmth Network</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1C360F">
            <w:pPr>
              <w:rPr>
                <w:sz w:val="22"/>
                <w:szCs w:val="22"/>
              </w:rPr>
            </w:pPr>
            <w:r w:rsidRPr="001C360F">
              <w:rPr>
                <w:sz w:val="22"/>
                <w:szCs w:val="22"/>
              </w:rPr>
              <w:t>Identify households covered by the new low income, high cost” definition of fuel poverty and give further consideration to low income, smaller homes that may not meet this classification but still be fuel poor</w:t>
            </w:r>
          </w:p>
        </w:tc>
        <w:tc>
          <w:tcPr>
            <w:tcW w:w="1701" w:type="dxa"/>
          </w:tcPr>
          <w:p w:rsidR="00D70543" w:rsidRPr="001C360F" w:rsidRDefault="00D70543" w:rsidP="001C360F">
            <w:pPr>
              <w:rPr>
                <w:sz w:val="22"/>
                <w:szCs w:val="22"/>
              </w:rPr>
            </w:pPr>
            <w:r w:rsidRPr="001C360F">
              <w:rPr>
                <w:sz w:val="22"/>
                <w:szCs w:val="22"/>
              </w:rPr>
              <w:t>By Mar 15</w:t>
            </w:r>
          </w:p>
        </w:tc>
        <w:tc>
          <w:tcPr>
            <w:tcW w:w="4536" w:type="dxa"/>
          </w:tcPr>
          <w:p w:rsidR="00D70543" w:rsidRPr="001C360F" w:rsidRDefault="00D70543" w:rsidP="001C360F">
            <w:pPr>
              <w:rPr>
                <w:sz w:val="22"/>
                <w:szCs w:val="22"/>
              </w:rPr>
            </w:pPr>
            <w:r w:rsidRPr="001C360F">
              <w:rPr>
                <w:sz w:val="22"/>
                <w:szCs w:val="22"/>
              </w:rPr>
              <w:t>Ensure customers in fuel poverty are provided with the support to which they are entitled</w:t>
            </w:r>
          </w:p>
        </w:tc>
        <w:tc>
          <w:tcPr>
            <w:tcW w:w="2268" w:type="dxa"/>
          </w:tcPr>
          <w:p w:rsidR="00D70543" w:rsidRPr="001C360F" w:rsidRDefault="00D70543" w:rsidP="001C360F">
            <w:pPr>
              <w:rPr>
                <w:sz w:val="22"/>
                <w:szCs w:val="22"/>
              </w:rPr>
            </w:pPr>
            <w:r w:rsidRPr="001C360F">
              <w:rPr>
                <w:sz w:val="22"/>
                <w:szCs w:val="22"/>
              </w:rPr>
              <w:t>Head of Environmental Development</w:t>
            </w:r>
          </w:p>
        </w:tc>
        <w:tc>
          <w:tcPr>
            <w:tcW w:w="1985" w:type="dxa"/>
          </w:tcPr>
          <w:p w:rsidR="00D70543" w:rsidRPr="001C360F" w:rsidRDefault="00D70543" w:rsidP="001C360F">
            <w:pPr>
              <w:rPr>
                <w:sz w:val="22"/>
                <w:szCs w:val="22"/>
              </w:rPr>
            </w:pPr>
            <w:r w:rsidRPr="001C360F">
              <w:rPr>
                <w:sz w:val="22"/>
                <w:szCs w:val="22"/>
              </w:rPr>
              <w:t>Affordable Warmth Network</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1C360F">
            <w:pPr>
              <w:rPr>
                <w:sz w:val="22"/>
                <w:szCs w:val="22"/>
              </w:rPr>
            </w:pPr>
            <w:r w:rsidRPr="001C360F">
              <w:rPr>
                <w:sz w:val="22"/>
                <w:szCs w:val="22"/>
              </w:rPr>
              <w:t xml:space="preserve">Energy strategy and training to be implemented for all housing staff with communications plan for </w:t>
            </w:r>
            <w:r w:rsidRPr="001C360F">
              <w:rPr>
                <w:sz w:val="22"/>
                <w:szCs w:val="22"/>
              </w:rPr>
              <w:lastRenderedPageBreak/>
              <w:t>external promotions</w:t>
            </w:r>
          </w:p>
        </w:tc>
        <w:tc>
          <w:tcPr>
            <w:tcW w:w="1701" w:type="dxa"/>
          </w:tcPr>
          <w:p w:rsidR="00D70543" w:rsidRPr="001C360F" w:rsidRDefault="00D70543" w:rsidP="001C360F">
            <w:pPr>
              <w:rPr>
                <w:sz w:val="22"/>
                <w:szCs w:val="22"/>
              </w:rPr>
            </w:pPr>
            <w:r w:rsidRPr="001C360F">
              <w:rPr>
                <w:sz w:val="22"/>
                <w:szCs w:val="22"/>
              </w:rPr>
              <w:lastRenderedPageBreak/>
              <w:t>Aug 15</w:t>
            </w:r>
          </w:p>
        </w:tc>
        <w:tc>
          <w:tcPr>
            <w:tcW w:w="4536" w:type="dxa"/>
          </w:tcPr>
          <w:p w:rsidR="00D70543" w:rsidRPr="001C360F" w:rsidRDefault="00D70543" w:rsidP="001C360F">
            <w:pPr>
              <w:rPr>
                <w:sz w:val="22"/>
                <w:szCs w:val="22"/>
              </w:rPr>
            </w:pPr>
            <w:r w:rsidRPr="001C360F">
              <w:rPr>
                <w:sz w:val="22"/>
                <w:szCs w:val="22"/>
              </w:rPr>
              <w:t>Ensure consideration of fuel poverty is embedded in all Housing services.</w:t>
            </w:r>
          </w:p>
        </w:tc>
        <w:tc>
          <w:tcPr>
            <w:tcW w:w="2268" w:type="dxa"/>
          </w:tcPr>
          <w:p w:rsidR="00D70543" w:rsidRPr="001C360F" w:rsidRDefault="00D70543" w:rsidP="001C360F">
            <w:pPr>
              <w:rPr>
                <w:sz w:val="22"/>
                <w:szCs w:val="22"/>
              </w:rPr>
            </w:pPr>
            <w:r w:rsidRPr="001C360F">
              <w:rPr>
                <w:sz w:val="22"/>
                <w:szCs w:val="22"/>
              </w:rPr>
              <w:t>Head of Housing &amp; Property</w:t>
            </w:r>
          </w:p>
        </w:tc>
        <w:tc>
          <w:tcPr>
            <w:tcW w:w="1985" w:type="dxa"/>
          </w:tcPr>
          <w:p w:rsidR="00D70543" w:rsidRPr="001C360F" w:rsidRDefault="00D70543" w:rsidP="001C360F">
            <w:pPr>
              <w:rPr>
                <w:sz w:val="22"/>
                <w:szCs w:val="22"/>
              </w:rPr>
            </w:pPr>
            <w:r w:rsidRPr="001C360F">
              <w:rPr>
                <w:sz w:val="22"/>
                <w:szCs w:val="22"/>
              </w:rPr>
              <w:t>N/A</w:t>
            </w:r>
          </w:p>
        </w:tc>
      </w:tr>
      <w:tr w:rsidR="00D70543" w:rsidRPr="001C360F" w:rsidTr="007B71E0">
        <w:trPr>
          <w:cantSplit/>
          <w:trHeight w:val="1134"/>
        </w:trPr>
        <w:tc>
          <w:tcPr>
            <w:tcW w:w="1135" w:type="dxa"/>
            <w:shd w:val="clear" w:color="auto" w:fill="DBE5F1" w:themeFill="accent1" w:themeFillTint="33"/>
            <w:textDirection w:val="btLr"/>
          </w:tcPr>
          <w:p w:rsidR="00D70543" w:rsidRPr="001C360F" w:rsidRDefault="00D70543" w:rsidP="001C360F">
            <w:pPr>
              <w:ind w:left="113" w:right="113"/>
              <w:rPr>
                <w:sz w:val="22"/>
                <w:szCs w:val="22"/>
              </w:rPr>
            </w:pPr>
            <w:r w:rsidRPr="001C360F">
              <w:rPr>
                <w:sz w:val="22"/>
                <w:szCs w:val="22"/>
              </w:rPr>
              <w:lastRenderedPageBreak/>
              <w:t>SKILLS – Short Term</w:t>
            </w:r>
          </w:p>
        </w:tc>
        <w:tc>
          <w:tcPr>
            <w:tcW w:w="3827" w:type="dxa"/>
            <w:shd w:val="clear" w:color="auto" w:fill="DBE5F1" w:themeFill="accent1" w:themeFillTint="33"/>
          </w:tcPr>
          <w:p w:rsidR="00D70543" w:rsidRPr="001C360F" w:rsidRDefault="00D70543" w:rsidP="001C360F">
            <w:pPr>
              <w:rPr>
                <w:sz w:val="22"/>
                <w:szCs w:val="22"/>
              </w:rPr>
            </w:pPr>
            <w:r w:rsidRPr="001C360F">
              <w:rPr>
                <w:sz w:val="22"/>
                <w:szCs w:val="22"/>
              </w:rPr>
              <w:t>Support customers to access digital services</w:t>
            </w:r>
          </w:p>
        </w:tc>
        <w:tc>
          <w:tcPr>
            <w:tcW w:w="1701" w:type="dxa"/>
            <w:shd w:val="clear" w:color="auto" w:fill="DBE5F1" w:themeFill="accent1" w:themeFillTint="33"/>
          </w:tcPr>
          <w:p w:rsidR="00D70543" w:rsidRPr="001C360F" w:rsidRDefault="00D70543" w:rsidP="001C360F">
            <w:pPr>
              <w:rPr>
                <w:sz w:val="22"/>
                <w:szCs w:val="22"/>
              </w:rPr>
            </w:pPr>
            <w:r w:rsidRPr="001C360F">
              <w:rPr>
                <w:sz w:val="22"/>
                <w:szCs w:val="22"/>
              </w:rPr>
              <w:t>By Sep 15</w:t>
            </w:r>
          </w:p>
        </w:tc>
        <w:tc>
          <w:tcPr>
            <w:tcW w:w="4536" w:type="dxa"/>
            <w:shd w:val="clear" w:color="auto" w:fill="DBE5F1" w:themeFill="accent1" w:themeFillTint="33"/>
          </w:tcPr>
          <w:p w:rsidR="00D70543" w:rsidRPr="001C360F" w:rsidRDefault="00D70543" w:rsidP="001C360F">
            <w:pPr>
              <w:rPr>
                <w:sz w:val="22"/>
                <w:szCs w:val="22"/>
              </w:rPr>
            </w:pPr>
            <w:r w:rsidRPr="001C360F">
              <w:rPr>
                <w:sz w:val="22"/>
                <w:szCs w:val="22"/>
              </w:rPr>
              <w:t>As part of Channel shift strategy, ensure support is provided to assist customers in accessing and utilising digital services</w:t>
            </w:r>
          </w:p>
        </w:tc>
        <w:tc>
          <w:tcPr>
            <w:tcW w:w="2268" w:type="dxa"/>
            <w:shd w:val="clear" w:color="auto" w:fill="DBE5F1" w:themeFill="accent1" w:themeFillTint="33"/>
          </w:tcPr>
          <w:p w:rsidR="00D70543" w:rsidRPr="001C360F" w:rsidRDefault="00D70543" w:rsidP="001C360F">
            <w:pPr>
              <w:rPr>
                <w:sz w:val="22"/>
                <w:szCs w:val="22"/>
              </w:rPr>
            </w:pPr>
            <w:r w:rsidRPr="001C360F">
              <w:rPr>
                <w:sz w:val="22"/>
                <w:szCs w:val="22"/>
              </w:rPr>
              <w:t>Head of Customer Services</w:t>
            </w:r>
          </w:p>
        </w:tc>
        <w:tc>
          <w:tcPr>
            <w:tcW w:w="1985" w:type="dxa"/>
            <w:shd w:val="clear" w:color="auto" w:fill="DBE5F1" w:themeFill="accent1" w:themeFillTint="33"/>
          </w:tcPr>
          <w:p w:rsidR="00D70543" w:rsidRPr="001C360F" w:rsidRDefault="00D70543" w:rsidP="001C360F">
            <w:pPr>
              <w:rPr>
                <w:sz w:val="22"/>
                <w:szCs w:val="22"/>
              </w:rPr>
            </w:pPr>
            <w:r w:rsidRPr="001C360F">
              <w:rPr>
                <w:sz w:val="22"/>
                <w:szCs w:val="22"/>
              </w:rPr>
              <w:t>Consider whether external partner is required</w:t>
            </w:r>
          </w:p>
        </w:tc>
      </w:tr>
      <w:tr w:rsidR="00D70543" w:rsidRPr="001C360F" w:rsidTr="007B71E0">
        <w:tc>
          <w:tcPr>
            <w:tcW w:w="1135" w:type="dxa"/>
            <w:vMerge w:val="restart"/>
            <w:textDirection w:val="btLr"/>
          </w:tcPr>
          <w:p w:rsidR="00D70543" w:rsidRPr="001C360F" w:rsidRDefault="00D70543" w:rsidP="001C360F">
            <w:pPr>
              <w:ind w:left="113" w:right="113"/>
              <w:rPr>
                <w:sz w:val="22"/>
                <w:szCs w:val="22"/>
              </w:rPr>
            </w:pPr>
            <w:r w:rsidRPr="001C360F">
              <w:rPr>
                <w:sz w:val="22"/>
                <w:szCs w:val="22"/>
              </w:rPr>
              <w:t>SKILLS – Long Term</w:t>
            </w:r>
          </w:p>
        </w:tc>
        <w:tc>
          <w:tcPr>
            <w:tcW w:w="3827" w:type="dxa"/>
          </w:tcPr>
          <w:p w:rsidR="00D70543" w:rsidRPr="001C360F" w:rsidRDefault="00D70543" w:rsidP="001C360F">
            <w:pPr>
              <w:rPr>
                <w:sz w:val="22"/>
                <w:szCs w:val="22"/>
              </w:rPr>
            </w:pPr>
            <w:r w:rsidRPr="001C360F">
              <w:rPr>
                <w:sz w:val="22"/>
                <w:szCs w:val="22"/>
              </w:rPr>
              <w:t>Development of LA led pilot, and planning for LSSF</w:t>
            </w:r>
            <w:r w:rsidRPr="001C360F">
              <w:rPr>
                <w:sz w:val="22"/>
                <w:szCs w:val="22"/>
              </w:rPr>
              <w:tab/>
            </w:r>
            <w:r w:rsidRPr="001C360F">
              <w:rPr>
                <w:sz w:val="22"/>
                <w:szCs w:val="22"/>
              </w:rPr>
              <w:tab/>
            </w:r>
          </w:p>
        </w:tc>
        <w:tc>
          <w:tcPr>
            <w:tcW w:w="1701" w:type="dxa"/>
          </w:tcPr>
          <w:p w:rsidR="00D70543" w:rsidRPr="001C360F" w:rsidRDefault="00D70543" w:rsidP="001C360F">
            <w:pPr>
              <w:rPr>
                <w:sz w:val="22"/>
                <w:szCs w:val="22"/>
              </w:rPr>
            </w:pPr>
            <w:r w:rsidRPr="001C360F">
              <w:rPr>
                <w:sz w:val="22"/>
                <w:szCs w:val="22"/>
              </w:rPr>
              <w:t>Apr 14 to Mar 15</w:t>
            </w:r>
          </w:p>
        </w:tc>
        <w:tc>
          <w:tcPr>
            <w:tcW w:w="4536" w:type="dxa"/>
          </w:tcPr>
          <w:p w:rsidR="00D70543" w:rsidRPr="001C360F" w:rsidRDefault="00D70543" w:rsidP="001C360F">
            <w:pPr>
              <w:rPr>
                <w:sz w:val="22"/>
                <w:szCs w:val="22"/>
              </w:rPr>
            </w:pPr>
            <w:r w:rsidRPr="001C360F">
              <w:rPr>
                <w:sz w:val="22"/>
                <w:szCs w:val="22"/>
              </w:rPr>
              <w:t>Extend scope of work to P</w:t>
            </w:r>
            <w:r>
              <w:rPr>
                <w:sz w:val="22"/>
                <w:szCs w:val="22"/>
              </w:rPr>
              <w:t>rivate Rented Sector</w:t>
            </w:r>
            <w:r w:rsidRPr="001C360F">
              <w:rPr>
                <w:sz w:val="22"/>
                <w:szCs w:val="22"/>
              </w:rPr>
              <w:t>.</w:t>
            </w:r>
            <w:r w:rsidRPr="001C360F">
              <w:rPr>
                <w:sz w:val="22"/>
                <w:szCs w:val="22"/>
              </w:rPr>
              <w:tab/>
            </w:r>
          </w:p>
        </w:tc>
        <w:tc>
          <w:tcPr>
            <w:tcW w:w="2268" w:type="dxa"/>
          </w:tcPr>
          <w:p w:rsidR="00D70543" w:rsidRPr="001C360F" w:rsidRDefault="00D70543" w:rsidP="001C360F">
            <w:pPr>
              <w:rPr>
                <w:sz w:val="22"/>
                <w:szCs w:val="22"/>
              </w:rPr>
            </w:pPr>
            <w:r w:rsidRPr="001C360F">
              <w:rPr>
                <w:sz w:val="22"/>
                <w:szCs w:val="22"/>
              </w:rPr>
              <w:t>R&amp;B Programme Manager</w:t>
            </w:r>
          </w:p>
        </w:tc>
        <w:tc>
          <w:tcPr>
            <w:tcW w:w="1985" w:type="dxa"/>
          </w:tcPr>
          <w:p w:rsidR="00D70543" w:rsidRPr="001C360F" w:rsidRDefault="00D70543" w:rsidP="001C360F">
            <w:pPr>
              <w:rPr>
                <w:sz w:val="22"/>
                <w:szCs w:val="22"/>
              </w:rPr>
            </w:pPr>
            <w:r w:rsidRPr="001C360F">
              <w:rPr>
                <w:sz w:val="22"/>
                <w:szCs w:val="22"/>
              </w:rPr>
              <w:t>Job Clubs</w:t>
            </w:r>
          </w:p>
          <w:p w:rsidR="00D70543" w:rsidRPr="001C360F" w:rsidRDefault="00D70543" w:rsidP="001C360F">
            <w:pPr>
              <w:rPr>
                <w:sz w:val="22"/>
                <w:szCs w:val="22"/>
              </w:rPr>
            </w:pPr>
            <w:r w:rsidRPr="001C360F">
              <w:rPr>
                <w:sz w:val="22"/>
                <w:szCs w:val="22"/>
              </w:rPr>
              <w:t>Jobcentre Plus</w:t>
            </w:r>
          </w:p>
          <w:p w:rsidR="00D70543" w:rsidRPr="001C360F" w:rsidRDefault="00D70543" w:rsidP="001C360F">
            <w:pPr>
              <w:rPr>
                <w:sz w:val="22"/>
                <w:szCs w:val="22"/>
              </w:rPr>
            </w:pPr>
            <w:r w:rsidRPr="001C360F">
              <w:rPr>
                <w:sz w:val="22"/>
                <w:szCs w:val="22"/>
              </w:rPr>
              <w:t>Advice Sector</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1C360F">
            <w:pPr>
              <w:rPr>
                <w:sz w:val="22"/>
                <w:szCs w:val="22"/>
              </w:rPr>
            </w:pPr>
            <w:r w:rsidRPr="001C360F">
              <w:rPr>
                <w:sz w:val="22"/>
                <w:szCs w:val="22"/>
              </w:rPr>
              <w:t>Develop the partnership network that was established in the LA led pilot, to include providers that can deliver bespoke training to provide clients with the skills needed for known vacancies</w:t>
            </w:r>
          </w:p>
        </w:tc>
        <w:tc>
          <w:tcPr>
            <w:tcW w:w="1701" w:type="dxa"/>
          </w:tcPr>
          <w:p w:rsidR="00D70543" w:rsidRPr="001C360F" w:rsidRDefault="00D70543" w:rsidP="001C360F">
            <w:pPr>
              <w:rPr>
                <w:sz w:val="22"/>
                <w:szCs w:val="22"/>
              </w:rPr>
            </w:pPr>
            <w:r w:rsidRPr="001C360F">
              <w:rPr>
                <w:sz w:val="22"/>
                <w:szCs w:val="22"/>
              </w:rPr>
              <w:t>Apr 14 to Mar 15</w:t>
            </w:r>
          </w:p>
        </w:tc>
        <w:tc>
          <w:tcPr>
            <w:tcW w:w="4536" w:type="dxa"/>
          </w:tcPr>
          <w:p w:rsidR="00D70543" w:rsidRPr="001C360F" w:rsidRDefault="00D70543" w:rsidP="001C360F">
            <w:pPr>
              <w:rPr>
                <w:sz w:val="22"/>
                <w:szCs w:val="22"/>
              </w:rPr>
            </w:pPr>
            <w:r w:rsidRPr="001C360F">
              <w:rPr>
                <w:sz w:val="22"/>
                <w:szCs w:val="22"/>
              </w:rPr>
              <w:t>Maximise the opportunity for people with limited skills to move into employment.</w:t>
            </w:r>
          </w:p>
        </w:tc>
        <w:tc>
          <w:tcPr>
            <w:tcW w:w="2268" w:type="dxa"/>
          </w:tcPr>
          <w:p w:rsidR="00D70543" w:rsidRPr="001C360F" w:rsidRDefault="00D70543" w:rsidP="001C360F">
            <w:pPr>
              <w:rPr>
                <w:sz w:val="22"/>
                <w:szCs w:val="22"/>
              </w:rPr>
            </w:pPr>
            <w:r w:rsidRPr="001C360F">
              <w:rPr>
                <w:sz w:val="22"/>
                <w:szCs w:val="22"/>
              </w:rPr>
              <w:t>Welfare Reform Manager</w:t>
            </w:r>
          </w:p>
        </w:tc>
        <w:tc>
          <w:tcPr>
            <w:tcW w:w="1985" w:type="dxa"/>
          </w:tcPr>
          <w:p w:rsidR="00D70543" w:rsidRPr="001C360F" w:rsidRDefault="00D70543" w:rsidP="001C360F">
            <w:pPr>
              <w:rPr>
                <w:sz w:val="22"/>
                <w:szCs w:val="22"/>
              </w:rPr>
            </w:pPr>
            <w:r w:rsidRPr="001C360F">
              <w:rPr>
                <w:sz w:val="22"/>
                <w:szCs w:val="22"/>
              </w:rPr>
              <w:t>Job Clubs</w:t>
            </w:r>
          </w:p>
          <w:p w:rsidR="00D70543" w:rsidRPr="001C360F" w:rsidRDefault="00D70543" w:rsidP="001C360F">
            <w:pPr>
              <w:rPr>
                <w:sz w:val="22"/>
                <w:szCs w:val="22"/>
              </w:rPr>
            </w:pPr>
            <w:r w:rsidRPr="001C360F">
              <w:rPr>
                <w:sz w:val="22"/>
                <w:szCs w:val="22"/>
              </w:rPr>
              <w:t>Further partners to be sought</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1C360F">
            <w:pPr>
              <w:rPr>
                <w:sz w:val="22"/>
                <w:szCs w:val="22"/>
              </w:rPr>
            </w:pPr>
            <w:r w:rsidRPr="001C360F">
              <w:rPr>
                <w:sz w:val="22"/>
                <w:szCs w:val="22"/>
              </w:rPr>
              <w:t>Align work of Welfare reform team to that of the Job Clubs</w:t>
            </w:r>
          </w:p>
        </w:tc>
        <w:tc>
          <w:tcPr>
            <w:tcW w:w="1701" w:type="dxa"/>
          </w:tcPr>
          <w:p w:rsidR="00D70543" w:rsidRPr="001C360F" w:rsidRDefault="00D70543" w:rsidP="001C360F">
            <w:pPr>
              <w:rPr>
                <w:sz w:val="22"/>
                <w:szCs w:val="22"/>
              </w:rPr>
            </w:pPr>
            <w:r w:rsidRPr="001C360F">
              <w:rPr>
                <w:sz w:val="22"/>
                <w:szCs w:val="22"/>
              </w:rPr>
              <w:t>Apr 14 to Mar 15</w:t>
            </w:r>
          </w:p>
        </w:tc>
        <w:tc>
          <w:tcPr>
            <w:tcW w:w="4536" w:type="dxa"/>
          </w:tcPr>
          <w:p w:rsidR="00D70543" w:rsidRPr="001C360F" w:rsidRDefault="00D70543" w:rsidP="001C360F">
            <w:pPr>
              <w:rPr>
                <w:sz w:val="22"/>
                <w:szCs w:val="22"/>
              </w:rPr>
            </w:pPr>
            <w:r w:rsidRPr="001C360F">
              <w:rPr>
                <w:sz w:val="22"/>
                <w:szCs w:val="22"/>
              </w:rPr>
              <w:t>Provide locally based, joined up support to people who need help accessing work.</w:t>
            </w:r>
          </w:p>
        </w:tc>
        <w:tc>
          <w:tcPr>
            <w:tcW w:w="2268" w:type="dxa"/>
          </w:tcPr>
          <w:p w:rsidR="00D70543" w:rsidRPr="001C360F" w:rsidRDefault="00D70543" w:rsidP="001C360F">
            <w:pPr>
              <w:rPr>
                <w:sz w:val="22"/>
                <w:szCs w:val="22"/>
              </w:rPr>
            </w:pPr>
            <w:r w:rsidRPr="001C360F">
              <w:rPr>
                <w:sz w:val="22"/>
                <w:szCs w:val="22"/>
              </w:rPr>
              <w:t>Welfare Reform Manager</w:t>
            </w:r>
          </w:p>
        </w:tc>
        <w:tc>
          <w:tcPr>
            <w:tcW w:w="1985" w:type="dxa"/>
          </w:tcPr>
          <w:p w:rsidR="00D70543" w:rsidRPr="001C360F" w:rsidRDefault="00D70543" w:rsidP="001C360F">
            <w:pPr>
              <w:rPr>
                <w:sz w:val="22"/>
                <w:szCs w:val="22"/>
              </w:rPr>
            </w:pPr>
            <w:r w:rsidRPr="001C360F">
              <w:rPr>
                <w:sz w:val="22"/>
                <w:szCs w:val="22"/>
              </w:rPr>
              <w:t>Job Clubs</w:t>
            </w:r>
          </w:p>
        </w:tc>
      </w:tr>
      <w:tr w:rsidR="00D70543" w:rsidRPr="001C360F" w:rsidTr="007B71E0">
        <w:tc>
          <w:tcPr>
            <w:tcW w:w="1135" w:type="dxa"/>
            <w:vMerge/>
          </w:tcPr>
          <w:p w:rsidR="00D70543" w:rsidRPr="001C360F" w:rsidRDefault="00D70543" w:rsidP="001C360F">
            <w:pPr>
              <w:rPr>
                <w:sz w:val="22"/>
                <w:szCs w:val="22"/>
              </w:rPr>
            </w:pPr>
          </w:p>
        </w:tc>
        <w:tc>
          <w:tcPr>
            <w:tcW w:w="3827" w:type="dxa"/>
          </w:tcPr>
          <w:p w:rsidR="00D70543" w:rsidRPr="001C360F" w:rsidRDefault="00D70543" w:rsidP="001C360F">
            <w:pPr>
              <w:rPr>
                <w:sz w:val="22"/>
                <w:szCs w:val="22"/>
              </w:rPr>
            </w:pPr>
            <w:r w:rsidRPr="001C360F">
              <w:rPr>
                <w:sz w:val="22"/>
                <w:szCs w:val="22"/>
              </w:rPr>
              <w:t>If bids to the European Social Fund are successful, ensure the funding is used to develop the work carried out by the LA led pilot</w:t>
            </w:r>
          </w:p>
        </w:tc>
        <w:tc>
          <w:tcPr>
            <w:tcW w:w="1701" w:type="dxa"/>
          </w:tcPr>
          <w:p w:rsidR="00D70543" w:rsidRPr="001C360F" w:rsidRDefault="00D70543" w:rsidP="001C360F">
            <w:pPr>
              <w:rPr>
                <w:sz w:val="22"/>
                <w:szCs w:val="22"/>
              </w:rPr>
            </w:pPr>
            <w:r w:rsidRPr="001C360F">
              <w:rPr>
                <w:sz w:val="22"/>
                <w:szCs w:val="22"/>
              </w:rPr>
              <w:t>Apr 14 to Mar 15</w:t>
            </w:r>
          </w:p>
        </w:tc>
        <w:tc>
          <w:tcPr>
            <w:tcW w:w="4536" w:type="dxa"/>
          </w:tcPr>
          <w:p w:rsidR="00D70543" w:rsidRPr="001C360F" w:rsidRDefault="00D70543" w:rsidP="001C360F">
            <w:pPr>
              <w:rPr>
                <w:sz w:val="22"/>
                <w:szCs w:val="22"/>
              </w:rPr>
            </w:pPr>
            <w:r w:rsidRPr="001C360F">
              <w:rPr>
                <w:sz w:val="22"/>
                <w:szCs w:val="22"/>
              </w:rPr>
              <w:t>Ensure any additional resources are used consistently, and in support of this strategy</w:t>
            </w:r>
          </w:p>
        </w:tc>
        <w:tc>
          <w:tcPr>
            <w:tcW w:w="2268" w:type="dxa"/>
          </w:tcPr>
          <w:p w:rsidR="00D70543" w:rsidRPr="001C360F" w:rsidRDefault="00D70543" w:rsidP="001C360F">
            <w:pPr>
              <w:rPr>
                <w:sz w:val="22"/>
                <w:szCs w:val="22"/>
              </w:rPr>
            </w:pPr>
            <w:r w:rsidRPr="001C360F">
              <w:rPr>
                <w:sz w:val="22"/>
                <w:szCs w:val="22"/>
              </w:rPr>
              <w:t>R&amp;B Programme Manager</w:t>
            </w:r>
          </w:p>
        </w:tc>
        <w:tc>
          <w:tcPr>
            <w:tcW w:w="1985" w:type="dxa"/>
          </w:tcPr>
          <w:p w:rsidR="00D70543" w:rsidRPr="001C360F" w:rsidRDefault="00D70543" w:rsidP="001C360F">
            <w:pPr>
              <w:rPr>
                <w:sz w:val="22"/>
                <w:szCs w:val="22"/>
              </w:rPr>
            </w:pPr>
            <w:r w:rsidRPr="001C360F">
              <w:rPr>
                <w:sz w:val="22"/>
                <w:szCs w:val="22"/>
              </w:rPr>
              <w:t>Job Clubs</w:t>
            </w:r>
          </w:p>
          <w:p w:rsidR="00D70543" w:rsidRPr="001C360F" w:rsidRDefault="00D70543" w:rsidP="001C360F">
            <w:pPr>
              <w:rPr>
                <w:sz w:val="22"/>
                <w:szCs w:val="22"/>
              </w:rPr>
            </w:pPr>
            <w:r w:rsidRPr="001C360F">
              <w:rPr>
                <w:sz w:val="22"/>
                <w:szCs w:val="22"/>
              </w:rPr>
              <w:t>Jobcentre Plus</w:t>
            </w:r>
          </w:p>
          <w:p w:rsidR="00D70543" w:rsidRPr="001C360F" w:rsidRDefault="00D70543" w:rsidP="001C360F">
            <w:pPr>
              <w:rPr>
                <w:sz w:val="22"/>
                <w:szCs w:val="22"/>
              </w:rPr>
            </w:pPr>
            <w:r w:rsidRPr="001C360F">
              <w:rPr>
                <w:sz w:val="22"/>
                <w:szCs w:val="22"/>
              </w:rPr>
              <w:t>Aspire</w:t>
            </w:r>
          </w:p>
          <w:p w:rsidR="00D70543" w:rsidRPr="001C360F" w:rsidRDefault="00D70543" w:rsidP="001C360F">
            <w:pPr>
              <w:rPr>
                <w:sz w:val="22"/>
                <w:szCs w:val="22"/>
              </w:rPr>
            </w:pPr>
            <w:r w:rsidRPr="001C360F">
              <w:rPr>
                <w:sz w:val="22"/>
                <w:szCs w:val="22"/>
              </w:rPr>
              <w:t>Crisis</w:t>
            </w:r>
          </w:p>
          <w:p w:rsidR="00D70543" w:rsidRPr="001C360F" w:rsidRDefault="00D70543" w:rsidP="001C360F">
            <w:pPr>
              <w:rPr>
                <w:sz w:val="22"/>
                <w:szCs w:val="22"/>
              </w:rPr>
            </w:pPr>
            <w:r w:rsidRPr="001C360F">
              <w:rPr>
                <w:sz w:val="22"/>
                <w:szCs w:val="22"/>
              </w:rPr>
              <w:t>Advice Sector</w:t>
            </w:r>
          </w:p>
        </w:tc>
      </w:tr>
    </w:tbl>
    <w:p w:rsidR="001C360F" w:rsidRPr="001C360F" w:rsidRDefault="001C360F" w:rsidP="001C360F">
      <w:pPr>
        <w:rPr>
          <w:rFonts w:ascii="Arial" w:eastAsiaTheme="minorHAnsi" w:hAnsi="Arial" w:cs="Arial"/>
          <w:b/>
          <w:sz w:val="22"/>
          <w:szCs w:val="22"/>
        </w:rPr>
      </w:pPr>
    </w:p>
    <w:p w:rsidR="001C360F" w:rsidRPr="001C360F" w:rsidRDefault="001C360F" w:rsidP="001C360F">
      <w:pPr>
        <w:rPr>
          <w:rFonts w:ascii="Arial" w:eastAsiaTheme="minorHAnsi" w:hAnsi="Arial" w:cs="Arial"/>
          <w:b/>
        </w:rPr>
      </w:pPr>
    </w:p>
    <w:p w:rsidR="001C360F" w:rsidRPr="001C360F" w:rsidRDefault="001C360F" w:rsidP="001C360F">
      <w:pPr>
        <w:rPr>
          <w:rFonts w:ascii="Arial" w:eastAsiaTheme="minorHAnsi" w:hAnsi="Arial" w:cs="Arial"/>
          <w:b/>
        </w:rPr>
      </w:pPr>
    </w:p>
    <w:p w:rsidR="001C360F" w:rsidRPr="001C360F" w:rsidRDefault="001C360F" w:rsidP="001C360F">
      <w:pPr>
        <w:rPr>
          <w:rFonts w:ascii="Arial" w:eastAsiaTheme="minorHAnsi" w:hAnsi="Arial" w:cs="Arial"/>
          <w:b/>
        </w:rPr>
      </w:pPr>
    </w:p>
    <w:p w:rsidR="001C360F" w:rsidRPr="001C360F" w:rsidRDefault="001C360F" w:rsidP="001C360F">
      <w:pPr>
        <w:rPr>
          <w:rFonts w:ascii="Arial" w:eastAsiaTheme="minorHAnsi" w:hAnsi="Arial" w:cs="Arial"/>
          <w:b/>
        </w:rPr>
      </w:pPr>
    </w:p>
    <w:p w:rsidR="00FD6ABB" w:rsidRPr="00697DC0" w:rsidRDefault="00FD6ABB" w:rsidP="006049D9">
      <w:pPr>
        <w:pStyle w:val="ListParagraph"/>
        <w:ind w:left="360"/>
        <w:rPr>
          <w:rFonts w:ascii="Arial" w:hAnsi="Arial" w:cs="Arial"/>
          <w:sz w:val="22"/>
          <w:szCs w:val="22"/>
        </w:rPr>
      </w:pPr>
    </w:p>
    <w:sectPr w:rsidR="00FD6ABB" w:rsidRPr="00697DC0" w:rsidSect="007B71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CB" w:rsidRDefault="006902CB">
      <w:r>
        <w:separator/>
      </w:r>
    </w:p>
  </w:endnote>
  <w:endnote w:type="continuationSeparator" w:id="0">
    <w:p w:rsidR="006902CB" w:rsidRDefault="0069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CB" w:rsidRDefault="006902CB" w:rsidP="00807E95">
    <w:pPr>
      <w:pStyle w:val="Footer"/>
      <w:jc w:val="right"/>
      <w:rPr>
        <w:rFonts w:ascii="Arial" w:hAnsi="Arial" w:cs="Arial"/>
        <w:color w:val="C0C0C0"/>
        <w:sz w:val="18"/>
      </w:rPr>
    </w:pPr>
    <w:r>
      <w:rPr>
        <w:rFonts w:ascii="Arial" w:hAnsi="Arial" w:cs="Arial"/>
        <w:color w:val="C0C0C0"/>
        <w:sz w:val="18"/>
      </w:rPr>
      <w:t xml:space="preserve">   </w:t>
    </w:r>
    <w:r w:rsidRPr="00952EC4">
      <w:rPr>
        <w:rFonts w:ascii="Arial" w:hAnsi="Arial" w:cs="Arial"/>
        <w:color w:val="C0C0C0"/>
        <w:sz w:val="18"/>
      </w:rPr>
      <w:t xml:space="preserve">Page </w:t>
    </w:r>
    <w:r w:rsidRPr="00952EC4">
      <w:rPr>
        <w:rFonts w:ascii="Arial" w:hAnsi="Arial" w:cs="Arial"/>
        <w:color w:val="C0C0C0"/>
        <w:sz w:val="18"/>
      </w:rPr>
      <w:fldChar w:fldCharType="begin"/>
    </w:r>
    <w:r w:rsidRPr="00952EC4">
      <w:rPr>
        <w:rFonts w:ascii="Arial" w:hAnsi="Arial" w:cs="Arial"/>
        <w:color w:val="C0C0C0"/>
        <w:sz w:val="18"/>
      </w:rPr>
      <w:instrText xml:space="preserve"> PAGE </w:instrText>
    </w:r>
    <w:r w:rsidRPr="00952EC4">
      <w:rPr>
        <w:rFonts w:ascii="Arial" w:hAnsi="Arial" w:cs="Arial"/>
        <w:color w:val="C0C0C0"/>
        <w:sz w:val="18"/>
      </w:rPr>
      <w:fldChar w:fldCharType="separate"/>
    </w:r>
    <w:r w:rsidR="006104C4">
      <w:rPr>
        <w:rFonts w:ascii="Arial" w:hAnsi="Arial" w:cs="Arial"/>
        <w:noProof/>
        <w:color w:val="C0C0C0"/>
        <w:sz w:val="18"/>
      </w:rPr>
      <w:t>2</w:t>
    </w:r>
    <w:r w:rsidRPr="00952EC4">
      <w:rPr>
        <w:rFonts w:ascii="Arial" w:hAnsi="Arial" w:cs="Arial"/>
        <w:color w:val="C0C0C0"/>
        <w:sz w:val="18"/>
      </w:rPr>
      <w:fldChar w:fldCharType="end"/>
    </w:r>
    <w:r w:rsidRPr="00952EC4">
      <w:rPr>
        <w:rFonts w:ascii="Arial" w:hAnsi="Arial" w:cs="Arial"/>
        <w:color w:val="C0C0C0"/>
        <w:sz w:val="18"/>
      </w:rPr>
      <w:t xml:space="preserve"> of </w:t>
    </w:r>
    <w:r w:rsidRPr="00952EC4">
      <w:rPr>
        <w:rFonts w:ascii="Arial" w:hAnsi="Arial" w:cs="Arial"/>
        <w:color w:val="C0C0C0"/>
        <w:sz w:val="18"/>
      </w:rPr>
      <w:fldChar w:fldCharType="begin"/>
    </w:r>
    <w:r w:rsidRPr="00952EC4">
      <w:rPr>
        <w:rFonts w:ascii="Arial" w:hAnsi="Arial" w:cs="Arial"/>
        <w:color w:val="C0C0C0"/>
        <w:sz w:val="18"/>
      </w:rPr>
      <w:instrText xml:space="preserve"> NUMPAGES </w:instrText>
    </w:r>
    <w:r w:rsidRPr="00952EC4">
      <w:rPr>
        <w:rFonts w:ascii="Arial" w:hAnsi="Arial" w:cs="Arial"/>
        <w:color w:val="C0C0C0"/>
        <w:sz w:val="18"/>
      </w:rPr>
      <w:fldChar w:fldCharType="separate"/>
    </w:r>
    <w:r w:rsidR="006104C4">
      <w:rPr>
        <w:rFonts w:ascii="Arial" w:hAnsi="Arial" w:cs="Arial"/>
        <w:noProof/>
        <w:color w:val="C0C0C0"/>
        <w:sz w:val="18"/>
      </w:rPr>
      <w:t>19</w:t>
    </w:r>
    <w:r w:rsidRPr="00952EC4">
      <w:rPr>
        <w:rFonts w:ascii="Arial" w:hAnsi="Arial" w:cs="Arial"/>
        <w:color w:val="C0C0C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CB" w:rsidRDefault="006902CB">
      <w:r>
        <w:separator/>
      </w:r>
    </w:p>
  </w:footnote>
  <w:footnote w:type="continuationSeparator" w:id="0">
    <w:p w:rsidR="006902CB" w:rsidRDefault="0069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abstractNum w:abstractNumId="0">
    <w:nsid w:val="FFFFFF89"/>
    <w:multiLevelType w:val="singleLevel"/>
    <w:tmpl w:val="2DBCC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747B"/>
    <w:multiLevelType w:val="hybridMultilevel"/>
    <w:tmpl w:val="C21C5C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C2897"/>
    <w:multiLevelType w:val="hybridMultilevel"/>
    <w:tmpl w:val="E452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277D6"/>
    <w:multiLevelType w:val="hybridMultilevel"/>
    <w:tmpl w:val="B8EA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273A0"/>
    <w:multiLevelType w:val="hybridMultilevel"/>
    <w:tmpl w:val="0834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1247B"/>
    <w:multiLevelType w:val="hybridMultilevel"/>
    <w:tmpl w:val="54D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060E98"/>
    <w:multiLevelType w:val="hybridMultilevel"/>
    <w:tmpl w:val="38162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922B7"/>
    <w:multiLevelType w:val="hybridMultilevel"/>
    <w:tmpl w:val="64FCA1DE"/>
    <w:lvl w:ilvl="0" w:tplc="FFFFFFFF">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nsid w:val="13A42861"/>
    <w:multiLevelType w:val="hybridMultilevel"/>
    <w:tmpl w:val="A030BF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F2E3A"/>
    <w:multiLevelType w:val="hybridMultilevel"/>
    <w:tmpl w:val="4AF0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6E6F98"/>
    <w:multiLevelType w:val="hybridMultilevel"/>
    <w:tmpl w:val="DCD2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8D1DD7"/>
    <w:multiLevelType w:val="hybridMultilevel"/>
    <w:tmpl w:val="F6EC83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1B0B3967"/>
    <w:multiLevelType w:val="hybridMultilevel"/>
    <w:tmpl w:val="E91EE8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3B6B60"/>
    <w:multiLevelType w:val="hybridMultilevel"/>
    <w:tmpl w:val="238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E270D6"/>
    <w:multiLevelType w:val="hybridMultilevel"/>
    <w:tmpl w:val="43882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50C1B"/>
    <w:multiLevelType w:val="hybridMultilevel"/>
    <w:tmpl w:val="1F80E27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6">
    <w:nsid w:val="29752893"/>
    <w:multiLevelType w:val="multilevel"/>
    <w:tmpl w:val="6B4E27C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2CB02311"/>
    <w:multiLevelType w:val="hybridMultilevel"/>
    <w:tmpl w:val="EF74B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D52AA"/>
    <w:multiLevelType w:val="hybridMultilevel"/>
    <w:tmpl w:val="8090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3B319A"/>
    <w:multiLevelType w:val="hybridMultilevel"/>
    <w:tmpl w:val="36E41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642339D"/>
    <w:multiLevelType w:val="hybridMultilevel"/>
    <w:tmpl w:val="77FEC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6D0606"/>
    <w:multiLevelType w:val="hybridMultilevel"/>
    <w:tmpl w:val="F030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B032B5"/>
    <w:multiLevelType w:val="hybridMultilevel"/>
    <w:tmpl w:val="7480B2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4F761C"/>
    <w:multiLevelType w:val="hybridMultilevel"/>
    <w:tmpl w:val="06D446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BB129F1"/>
    <w:multiLevelType w:val="hybridMultilevel"/>
    <w:tmpl w:val="67E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ED190E"/>
    <w:multiLevelType w:val="hybridMultilevel"/>
    <w:tmpl w:val="1654F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3A27AB"/>
    <w:multiLevelType w:val="multilevel"/>
    <w:tmpl w:val="6CB283B0"/>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407338C3"/>
    <w:multiLevelType w:val="hybridMultilevel"/>
    <w:tmpl w:val="A50EAB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7357ED3"/>
    <w:multiLevelType w:val="hybridMultilevel"/>
    <w:tmpl w:val="763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5E18B2"/>
    <w:multiLevelType w:val="hybridMultilevel"/>
    <w:tmpl w:val="307ED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764128B"/>
    <w:multiLevelType w:val="hybridMultilevel"/>
    <w:tmpl w:val="2542C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80817C2"/>
    <w:multiLevelType w:val="hybridMultilevel"/>
    <w:tmpl w:val="F1C4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2A0185"/>
    <w:multiLevelType w:val="multilevel"/>
    <w:tmpl w:val="1A7A12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796033"/>
    <w:multiLevelType w:val="hybridMultilevel"/>
    <w:tmpl w:val="18C0F8D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4">
    <w:nsid w:val="53A81EBA"/>
    <w:multiLevelType w:val="hybridMultilevel"/>
    <w:tmpl w:val="DCAE97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CF4235"/>
    <w:multiLevelType w:val="hybridMultilevel"/>
    <w:tmpl w:val="47306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8D6E94"/>
    <w:multiLevelType w:val="hybridMultilevel"/>
    <w:tmpl w:val="DCF8D3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D82E3F"/>
    <w:multiLevelType w:val="hybridMultilevel"/>
    <w:tmpl w:val="DEA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492DFB"/>
    <w:multiLevelType w:val="hybridMultilevel"/>
    <w:tmpl w:val="F5B01858"/>
    <w:lvl w:ilvl="0" w:tplc="42C4CFAC">
      <w:start w:val="1"/>
      <w:numFmt w:val="decimal"/>
      <w:pStyle w:val="TOC4"/>
      <w:lvlText w:val="%1."/>
      <w:lvlJc w:val="left"/>
      <w:pPr>
        <w:tabs>
          <w:tab w:val="num" w:pos="1440"/>
        </w:tabs>
        <w:ind w:left="1440" w:hanging="360"/>
      </w:pPr>
      <w:rPr>
        <w:rFonts w:ascii="Times New Roman" w:hAnsi="Times New Roman" w:cs="Times New Roman"/>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9">
    <w:nsid w:val="60E91686"/>
    <w:multiLevelType w:val="multilevel"/>
    <w:tmpl w:val="BEEA88D2"/>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0">
    <w:nsid w:val="61CF7CFB"/>
    <w:multiLevelType w:val="hybridMultilevel"/>
    <w:tmpl w:val="07FA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9D3760"/>
    <w:multiLevelType w:val="multilevel"/>
    <w:tmpl w:val="1ABACD4A"/>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2">
    <w:nsid w:val="6FBB18C8"/>
    <w:multiLevelType w:val="hybridMultilevel"/>
    <w:tmpl w:val="0862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996F89"/>
    <w:multiLevelType w:val="hybridMultilevel"/>
    <w:tmpl w:val="51741ED0"/>
    <w:lvl w:ilvl="0" w:tplc="B0705A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1C68E9"/>
    <w:multiLevelType w:val="hybridMultilevel"/>
    <w:tmpl w:val="1658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2724AD"/>
    <w:multiLevelType w:val="hybridMultilevel"/>
    <w:tmpl w:val="8854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DD6B24"/>
    <w:multiLevelType w:val="hybridMultilevel"/>
    <w:tmpl w:val="120A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D721E1"/>
    <w:multiLevelType w:val="hybridMultilevel"/>
    <w:tmpl w:val="BD8AFEA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8">
    <w:nsid w:val="75A3351C"/>
    <w:multiLevelType w:val="hybridMultilevel"/>
    <w:tmpl w:val="60F64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6796299"/>
    <w:multiLevelType w:val="hybridMultilevel"/>
    <w:tmpl w:val="C7F0C3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CDC5822"/>
    <w:multiLevelType w:val="hybridMultilevel"/>
    <w:tmpl w:val="50E02968"/>
    <w:lvl w:ilvl="0" w:tplc="F4760B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D091F5A"/>
    <w:multiLevelType w:val="hybridMultilevel"/>
    <w:tmpl w:val="D29E9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E9C6866"/>
    <w:multiLevelType w:val="hybridMultilevel"/>
    <w:tmpl w:val="BF222B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39"/>
  </w:num>
  <w:num w:numId="4">
    <w:abstractNumId w:val="41"/>
  </w:num>
  <w:num w:numId="5">
    <w:abstractNumId w:val="7"/>
  </w:num>
  <w:num w:numId="6">
    <w:abstractNumId w:val="29"/>
  </w:num>
  <w:num w:numId="7">
    <w:abstractNumId w:val="15"/>
  </w:num>
  <w:num w:numId="8">
    <w:abstractNumId w:val="21"/>
  </w:num>
  <w:num w:numId="9">
    <w:abstractNumId w:val="18"/>
  </w:num>
  <w:num w:numId="10">
    <w:abstractNumId w:val="42"/>
  </w:num>
  <w:num w:numId="11">
    <w:abstractNumId w:val="8"/>
  </w:num>
  <w:num w:numId="12">
    <w:abstractNumId w:val="33"/>
  </w:num>
  <w:num w:numId="13">
    <w:abstractNumId w:val="5"/>
  </w:num>
  <w:num w:numId="14">
    <w:abstractNumId w:val="13"/>
  </w:num>
  <w:num w:numId="15">
    <w:abstractNumId w:val="37"/>
  </w:num>
  <w:num w:numId="16">
    <w:abstractNumId w:val="48"/>
  </w:num>
  <w:num w:numId="17">
    <w:abstractNumId w:val="30"/>
  </w:num>
  <w:num w:numId="18">
    <w:abstractNumId w:val="50"/>
  </w:num>
  <w:num w:numId="19">
    <w:abstractNumId w:val="31"/>
  </w:num>
  <w:num w:numId="20">
    <w:abstractNumId w:val="25"/>
  </w:num>
  <w:num w:numId="21">
    <w:abstractNumId w:val="52"/>
  </w:num>
  <w:num w:numId="22">
    <w:abstractNumId w:val="27"/>
  </w:num>
  <w:num w:numId="23">
    <w:abstractNumId w:val="49"/>
  </w:num>
  <w:num w:numId="24">
    <w:abstractNumId w:val="26"/>
  </w:num>
  <w:num w:numId="25">
    <w:abstractNumId w:val="16"/>
  </w:num>
  <w:num w:numId="26">
    <w:abstractNumId w:val="47"/>
  </w:num>
  <w:num w:numId="27">
    <w:abstractNumId w:val="23"/>
  </w:num>
  <w:num w:numId="28">
    <w:abstractNumId w:val="44"/>
  </w:num>
  <w:num w:numId="29">
    <w:abstractNumId w:val="45"/>
  </w:num>
  <w:num w:numId="30">
    <w:abstractNumId w:val="28"/>
  </w:num>
  <w:num w:numId="31">
    <w:abstractNumId w:val="40"/>
  </w:num>
  <w:num w:numId="32">
    <w:abstractNumId w:val="10"/>
  </w:num>
  <w:num w:numId="33">
    <w:abstractNumId w:val="24"/>
  </w:num>
  <w:num w:numId="34">
    <w:abstractNumId w:val="2"/>
  </w:num>
  <w:num w:numId="35">
    <w:abstractNumId w:val="4"/>
  </w:num>
  <w:num w:numId="36">
    <w:abstractNumId w:val="3"/>
  </w:num>
  <w:num w:numId="37">
    <w:abstractNumId w:val="46"/>
  </w:num>
  <w:num w:numId="38">
    <w:abstractNumId w:val="43"/>
  </w:num>
  <w:num w:numId="39">
    <w:abstractNumId w:val="9"/>
  </w:num>
  <w:num w:numId="40">
    <w:abstractNumId w:val="51"/>
  </w:num>
  <w:num w:numId="41">
    <w:abstractNumId w:val="12"/>
  </w:num>
  <w:num w:numId="42">
    <w:abstractNumId w:val="36"/>
  </w:num>
  <w:num w:numId="43">
    <w:abstractNumId w:val="17"/>
  </w:num>
  <w:num w:numId="44">
    <w:abstractNumId w:val="1"/>
  </w:num>
  <w:num w:numId="45">
    <w:abstractNumId w:val="6"/>
  </w:num>
  <w:num w:numId="46">
    <w:abstractNumId w:val="34"/>
  </w:num>
  <w:num w:numId="47">
    <w:abstractNumId w:val="14"/>
  </w:num>
  <w:num w:numId="48">
    <w:abstractNumId w:val="35"/>
  </w:num>
  <w:num w:numId="49">
    <w:abstractNumId w:val="32"/>
  </w:num>
  <w:num w:numId="50">
    <w:abstractNumId w:val="22"/>
  </w:num>
  <w:num w:numId="51">
    <w:abstractNumId w:val="11"/>
  </w:num>
  <w:num w:numId="52">
    <w:abstractNumId w:val="20"/>
  </w:num>
  <w:num w:numId="53">
    <w:abstractNumId w:val="1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86"/>
    <w:rsid w:val="00002B4D"/>
    <w:rsid w:val="00003ADF"/>
    <w:rsid w:val="000049C8"/>
    <w:rsid w:val="00007800"/>
    <w:rsid w:val="00012A75"/>
    <w:rsid w:val="000203EE"/>
    <w:rsid w:val="00032CF0"/>
    <w:rsid w:val="00046389"/>
    <w:rsid w:val="00046985"/>
    <w:rsid w:val="00062398"/>
    <w:rsid w:val="0006628E"/>
    <w:rsid w:val="000842B5"/>
    <w:rsid w:val="0008745A"/>
    <w:rsid w:val="0009774F"/>
    <w:rsid w:val="000A2B16"/>
    <w:rsid w:val="000C0537"/>
    <w:rsid w:val="000C20D0"/>
    <w:rsid w:val="000C5C60"/>
    <w:rsid w:val="000F2BCF"/>
    <w:rsid w:val="000F3DA3"/>
    <w:rsid w:val="001169ED"/>
    <w:rsid w:val="00121AC7"/>
    <w:rsid w:val="00123573"/>
    <w:rsid w:val="0012617B"/>
    <w:rsid w:val="00127B43"/>
    <w:rsid w:val="001315F2"/>
    <w:rsid w:val="00132DD9"/>
    <w:rsid w:val="00135B81"/>
    <w:rsid w:val="00136B72"/>
    <w:rsid w:val="00150DA0"/>
    <w:rsid w:val="00171008"/>
    <w:rsid w:val="00180E3B"/>
    <w:rsid w:val="0018154A"/>
    <w:rsid w:val="00186B71"/>
    <w:rsid w:val="00194829"/>
    <w:rsid w:val="00197445"/>
    <w:rsid w:val="001C2D59"/>
    <w:rsid w:val="001C360F"/>
    <w:rsid w:val="001C5988"/>
    <w:rsid w:val="001F1E5A"/>
    <w:rsid w:val="00203A03"/>
    <w:rsid w:val="00205A87"/>
    <w:rsid w:val="002106F0"/>
    <w:rsid w:val="002133DB"/>
    <w:rsid w:val="002176A5"/>
    <w:rsid w:val="00230AC5"/>
    <w:rsid w:val="0023768F"/>
    <w:rsid w:val="00237ABD"/>
    <w:rsid w:val="00242BCE"/>
    <w:rsid w:val="0024643C"/>
    <w:rsid w:val="0025071B"/>
    <w:rsid w:val="002536BC"/>
    <w:rsid w:val="00254501"/>
    <w:rsid w:val="00255AF4"/>
    <w:rsid w:val="002821E9"/>
    <w:rsid w:val="00294F65"/>
    <w:rsid w:val="00296600"/>
    <w:rsid w:val="002C2395"/>
    <w:rsid w:val="002D3873"/>
    <w:rsid w:val="002D438E"/>
    <w:rsid w:val="002E44BA"/>
    <w:rsid w:val="002E60D5"/>
    <w:rsid w:val="002F7C90"/>
    <w:rsid w:val="00303F88"/>
    <w:rsid w:val="00307463"/>
    <w:rsid w:val="00312A7E"/>
    <w:rsid w:val="003141B6"/>
    <w:rsid w:val="00315181"/>
    <w:rsid w:val="003172F9"/>
    <w:rsid w:val="00335833"/>
    <w:rsid w:val="00347982"/>
    <w:rsid w:val="00354E2B"/>
    <w:rsid w:val="00354EF7"/>
    <w:rsid w:val="0035500C"/>
    <w:rsid w:val="00365DF4"/>
    <w:rsid w:val="00374190"/>
    <w:rsid w:val="00377B90"/>
    <w:rsid w:val="00395D5C"/>
    <w:rsid w:val="00397487"/>
    <w:rsid w:val="0039787C"/>
    <w:rsid w:val="003B1F50"/>
    <w:rsid w:val="003B618F"/>
    <w:rsid w:val="003C1139"/>
    <w:rsid w:val="003C7FCA"/>
    <w:rsid w:val="003D12D7"/>
    <w:rsid w:val="003D4645"/>
    <w:rsid w:val="003F0433"/>
    <w:rsid w:val="003F3A77"/>
    <w:rsid w:val="003F445B"/>
    <w:rsid w:val="003F44BF"/>
    <w:rsid w:val="004047B7"/>
    <w:rsid w:val="00405BF8"/>
    <w:rsid w:val="00411173"/>
    <w:rsid w:val="0041217D"/>
    <w:rsid w:val="00420DAF"/>
    <w:rsid w:val="00421D02"/>
    <w:rsid w:val="00425786"/>
    <w:rsid w:val="00440250"/>
    <w:rsid w:val="0044518B"/>
    <w:rsid w:val="00450669"/>
    <w:rsid w:val="00465293"/>
    <w:rsid w:val="00474AC3"/>
    <w:rsid w:val="00482286"/>
    <w:rsid w:val="00487C41"/>
    <w:rsid w:val="004A5505"/>
    <w:rsid w:val="004A6228"/>
    <w:rsid w:val="004A724F"/>
    <w:rsid w:val="004B5E11"/>
    <w:rsid w:val="004C6E96"/>
    <w:rsid w:val="004D6CDA"/>
    <w:rsid w:val="004F1475"/>
    <w:rsid w:val="004F6A10"/>
    <w:rsid w:val="00502BB4"/>
    <w:rsid w:val="0050523A"/>
    <w:rsid w:val="00505E2B"/>
    <w:rsid w:val="00507B86"/>
    <w:rsid w:val="0052267E"/>
    <w:rsid w:val="00523F15"/>
    <w:rsid w:val="00526310"/>
    <w:rsid w:val="00546F55"/>
    <w:rsid w:val="005603CF"/>
    <w:rsid w:val="005646BD"/>
    <w:rsid w:val="005728BC"/>
    <w:rsid w:val="00580F9D"/>
    <w:rsid w:val="005A7E66"/>
    <w:rsid w:val="005B2F4F"/>
    <w:rsid w:val="005C59B0"/>
    <w:rsid w:val="005C683F"/>
    <w:rsid w:val="005C7529"/>
    <w:rsid w:val="005D1668"/>
    <w:rsid w:val="005D4E62"/>
    <w:rsid w:val="005E2F31"/>
    <w:rsid w:val="005E3E69"/>
    <w:rsid w:val="006049D9"/>
    <w:rsid w:val="0060698E"/>
    <w:rsid w:val="006104C4"/>
    <w:rsid w:val="00620665"/>
    <w:rsid w:val="006240FB"/>
    <w:rsid w:val="006353B8"/>
    <w:rsid w:val="00635E1D"/>
    <w:rsid w:val="0063601F"/>
    <w:rsid w:val="00646131"/>
    <w:rsid w:val="006463C2"/>
    <w:rsid w:val="0066572A"/>
    <w:rsid w:val="00672231"/>
    <w:rsid w:val="006902CB"/>
    <w:rsid w:val="00697378"/>
    <w:rsid w:val="00697DC0"/>
    <w:rsid w:val="006A0C8E"/>
    <w:rsid w:val="006A1007"/>
    <w:rsid w:val="006A1F9E"/>
    <w:rsid w:val="006A295A"/>
    <w:rsid w:val="006A5037"/>
    <w:rsid w:val="006B0503"/>
    <w:rsid w:val="006D0B87"/>
    <w:rsid w:val="006F27BE"/>
    <w:rsid w:val="006F2BB9"/>
    <w:rsid w:val="006F3D46"/>
    <w:rsid w:val="00713CD5"/>
    <w:rsid w:val="00742A52"/>
    <w:rsid w:val="0077006B"/>
    <w:rsid w:val="007734A3"/>
    <w:rsid w:val="00774737"/>
    <w:rsid w:val="00776A5E"/>
    <w:rsid w:val="00782F95"/>
    <w:rsid w:val="0078301B"/>
    <w:rsid w:val="00787EA4"/>
    <w:rsid w:val="007937E9"/>
    <w:rsid w:val="007A0930"/>
    <w:rsid w:val="007A28FD"/>
    <w:rsid w:val="007A4E9D"/>
    <w:rsid w:val="007A7A82"/>
    <w:rsid w:val="007B32E4"/>
    <w:rsid w:val="007B495D"/>
    <w:rsid w:val="007B71E0"/>
    <w:rsid w:val="007C1355"/>
    <w:rsid w:val="007C60EF"/>
    <w:rsid w:val="007C6526"/>
    <w:rsid w:val="007D521C"/>
    <w:rsid w:val="007E1B5E"/>
    <w:rsid w:val="007F0A6A"/>
    <w:rsid w:val="007F36CD"/>
    <w:rsid w:val="007F6573"/>
    <w:rsid w:val="007F7A90"/>
    <w:rsid w:val="00802528"/>
    <w:rsid w:val="00803552"/>
    <w:rsid w:val="00804F7D"/>
    <w:rsid w:val="00807E95"/>
    <w:rsid w:val="0081139E"/>
    <w:rsid w:val="00823F16"/>
    <w:rsid w:val="00826F42"/>
    <w:rsid w:val="00827585"/>
    <w:rsid w:val="008322E1"/>
    <w:rsid w:val="00844041"/>
    <w:rsid w:val="00851991"/>
    <w:rsid w:val="00853DDE"/>
    <w:rsid w:val="00854353"/>
    <w:rsid w:val="008555D0"/>
    <w:rsid w:val="00857FD8"/>
    <w:rsid w:val="00860BBC"/>
    <w:rsid w:val="008650BF"/>
    <w:rsid w:val="00870E5B"/>
    <w:rsid w:val="0087153D"/>
    <w:rsid w:val="00872C86"/>
    <w:rsid w:val="00884F1B"/>
    <w:rsid w:val="00885887"/>
    <w:rsid w:val="008942E2"/>
    <w:rsid w:val="008966F7"/>
    <w:rsid w:val="00896937"/>
    <w:rsid w:val="008A07EF"/>
    <w:rsid w:val="008C137B"/>
    <w:rsid w:val="008C1719"/>
    <w:rsid w:val="008D5068"/>
    <w:rsid w:val="008E4637"/>
    <w:rsid w:val="008E67F5"/>
    <w:rsid w:val="008F4DE8"/>
    <w:rsid w:val="00910FD6"/>
    <w:rsid w:val="00915866"/>
    <w:rsid w:val="0091629F"/>
    <w:rsid w:val="0092384D"/>
    <w:rsid w:val="009244BB"/>
    <w:rsid w:val="0093123F"/>
    <w:rsid w:val="00936DDB"/>
    <w:rsid w:val="00946098"/>
    <w:rsid w:val="00952EC4"/>
    <w:rsid w:val="00965152"/>
    <w:rsid w:val="00966E31"/>
    <w:rsid w:val="00967390"/>
    <w:rsid w:val="00971F6B"/>
    <w:rsid w:val="00972981"/>
    <w:rsid w:val="009964A3"/>
    <w:rsid w:val="009A18B3"/>
    <w:rsid w:val="009B1D04"/>
    <w:rsid w:val="009B2CE9"/>
    <w:rsid w:val="009B4040"/>
    <w:rsid w:val="009B7F02"/>
    <w:rsid w:val="009C27D1"/>
    <w:rsid w:val="009C4644"/>
    <w:rsid w:val="009D4468"/>
    <w:rsid w:val="009E00C0"/>
    <w:rsid w:val="009E1F08"/>
    <w:rsid w:val="009F1B48"/>
    <w:rsid w:val="009F6F86"/>
    <w:rsid w:val="00A058B8"/>
    <w:rsid w:val="00A05F37"/>
    <w:rsid w:val="00A11374"/>
    <w:rsid w:val="00A21170"/>
    <w:rsid w:val="00A34F06"/>
    <w:rsid w:val="00A35C05"/>
    <w:rsid w:val="00A41711"/>
    <w:rsid w:val="00A41B7F"/>
    <w:rsid w:val="00A427DE"/>
    <w:rsid w:val="00A443FB"/>
    <w:rsid w:val="00A6554A"/>
    <w:rsid w:val="00A84224"/>
    <w:rsid w:val="00A859E8"/>
    <w:rsid w:val="00A90D5A"/>
    <w:rsid w:val="00A91B9A"/>
    <w:rsid w:val="00A945CB"/>
    <w:rsid w:val="00AC3DF0"/>
    <w:rsid w:val="00AC5D95"/>
    <w:rsid w:val="00AC6588"/>
    <w:rsid w:val="00AC6F1E"/>
    <w:rsid w:val="00AD5EBC"/>
    <w:rsid w:val="00AE5C2D"/>
    <w:rsid w:val="00AF2BB6"/>
    <w:rsid w:val="00AF5975"/>
    <w:rsid w:val="00B021C6"/>
    <w:rsid w:val="00B0319C"/>
    <w:rsid w:val="00B1179F"/>
    <w:rsid w:val="00B236F4"/>
    <w:rsid w:val="00B51236"/>
    <w:rsid w:val="00B61731"/>
    <w:rsid w:val="00B67145"/>
    <w:rsid w:val="00B70C31"/>
    <w:rsid w:val="00B75C69"/>
    <w:rsid w:val="00B932A6"/>
    <w:rsid w:val="00BA3735"/>
    <w:rsid w:val="00BB0974"/>
    <w:rsid w:val="00BB1FD2"/>
    <w:rsid w:val="00BC02CB"/>
    <w:rsid w:val="00BC7720"/>
    <w:rsid w:val="00BD0844"/>
    <w:rsid w:val="00BD1DDA"/>
    <w:rsid w:val="00BF2230"/>
    <w:rsid w:val="00C14508"/>
    <w:rsid w:val="00C23F5E"/>
    <w:rsid w:val="00C256E4"/>
    <w:rsid w:val="00C4240D"/>
    <w:rsid w:val="00C4448F"/>
    <w:rsid w:val="00C674D8"/>
    <w:rsid w:val="00C72223"/>
    <w:rsid w:val="00C729ED"/>
    <w:rsid w:val="00C73793"/>
    <w:rsid w:val="00C740BF"/>
    <w:rsid w:val="00C7431C"/>
    <w:rsid w:val="00C87360"/>
    <w:rsid w:val="00C93C98"/>
    <w:rsid w:val="00CA3008"/>
    <w:rsid w:val="00CA530F"/>
    <w:rsid w:val="00CB1D4F"/>
    <w:rsid w:val="00CC7AF4"/>
    <w:rsid w:val="00CD1A9B"/>
    <w:rsid w:val="00CD21F8"/>
    <w:rsid w:val="00CD3DA7"/>
    <w:rsid w:val="00CE30C1"/>
    <w:rsid w:val="00CE42CD"/>
    <w:rsid w:val="00CF30C5"/>
    <w:rsid w:val="00CF6452"/>
    <w:rsid w:val="00D000EA"/>
    <w:rsid w:val="00D063B4"/>
    <w:rsid w:val="00D15891"/>
    <w:rsid w:val="00D20597"/>
    <w:rsid w:val="00D30E72"/>
    <w:rsid w:val="00D354AC"/>
    <w:rsid w:val="00D44DE6"/>
    <w:rsid w:val="00D66C79"/>
    <w:rsid w:val="00D70543"/>
    <w:rsid w:val="00D730CE"/>
    <w:rsid w:val="00D83291"/>
    <w:rsid w:val="00DA1B81"/>
    <w:rsid w:val="00DB5625"/>
    <w:rsid w:val="00DB7FD7"/>
    <w:rsid w:val="00DD0D56"/>
    <w:rsid w:val="00DD3D58"/>
    <w:rsid w:val="00DE2744"/>
    <w:rsid w:val="00DE30F5"/>
    <w:rsid w:val="00DE32DE"/>
    <w:rsid w:val="00DF300A"/>
    <w:rsid w:val="00DF4517"/>
    <w:rsid w:val="00E009D5"/>
    <w:rsid w:val="00E01411"/>
    <w:rsid w:val="00E22794"/>
    <w:rsid w:val="00E259CA"/>
    <w:rsid w:val="00E32BF6"/>
    <w:rsid w:val="00E359EE"/>
    <w:rsid w:val="00E364FF"/>
    <w:rsid w:val="00E36578"/>
    <w:rsid w:val="00E37071"/>
    <w:rsid w:val="00E413DE"/>
    <w:rsid w:val="00E44A4B"/>
    <w:rsid w:val="00E546AD"/>
    <w:rsid w:val="00E67AD6"/>
    <w:rsid w:val="00E8277D"/>
    <w:rsid w:val="00E969D0"/>
    <w:rsid w:val="00E97F3B"/>
    <w:rsid w:val="00EB5E48"/>
    <w:rsid w:val="00EB731D"/>
    <w:rsid w:val="00EC0EA3"/>
    <w:rsid w:val="00ED6C1A"/>
    <w:rsid w:val="00EF2C6E"/>
    <w:rsid w:val="00F116D6"/>
    <w:rsid w:val="00F163EC"/>
    <w:rsid w:val="00F20AA1"/>
    <w:rsid w:val="00F2678B"/>
    <w:rsid w:val="00F27A71"/>
    <w:rsid w:val="00F349AA"/>
    <w:rsid w:val="00F36064"/>
    <w:rsid w:val="00F6582F"/>
    <w:rsid w:val="00F728C3"/>
    <w:rsid w:val="00F830C1"/>
    <w:rsid w:val="00F87F01"/>
    <w:rsid w:val="00F920F0"/>
    <w:rsid w:val="00FA0786"/>
    <w:rsid w:val="00FA3E75"/>
    <w:rsid w:val="00FB0E13"/>
    <w:rsid w:val="00FC1CE6"/>
    <w:rsid w:val="00FC271C"/>
    <w:rsid w:val="00FD26F7"/>
    <w:rsid w:val="00FD50CE"/>
    <w:rsid w:val="00FD6ABB"/>
    <w:rsid w:val="00FE3F0F"/>
    <w:rsid w:val="00FE57F9"/>
    <w:rsid w:val="00FF087C"/>
    <w:rsid w:val="00FF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65"/>
    <w:rPr>
      <w:sz w:val="24"/>
      <w:szCs w:val="24"/>
      <w:lang w:eastAsia="en-US"/>
    </w:rPr>
  </w:style>
  <w:style w:type="paragraph" w:styleId="Heading1">
    <w:name w:val="heading 1"/>
    <w:basedOn w:val="Normal"/>
    <w:next w:val="Normal"/>
    <w:qFormat/>
    <w:pPr>
      <w:outlineLvl w:val="0"/>
    </w:pPr>
    <w:rPr>
      <w:rFonts w:ascii="Arial" w:hAnsi="Arial" w:cs="Arial"/>
      <w:b/>
      <w:bCs/>
      <w:sz w:val="44"/>
      <w:szCs w:val="44"/>
    </w:rPr>
  </w:style>
  <w:style w:type="paragraph" w:styleId="Heading2">
    <w:name w:val="heading 2"/>
    <w:basedOn w:val="Heading1"/>
    <w:next w:val="Normal"/>
    <w:autoRedefine/>
    <w:qFormat/>
    <w:rsid w:val="00EC0EA3"/>
    <w:pPr>
      <w:pBdr>
        <w:bottom w:val="single" w:sz="12" w:space="1" w:color="auto"/>
      </w:pBdr>
      <w:outlineLvl w:val="1"/>
    </w:pPr>
    <w:rPr>
      <w:b w:val="0"/>
      <w:sz w:val="22"/>
      <w:szCs w:val="22"/>
      <w:u w:val="single"/>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2"/>
      <w:lang w:eastAsia="en-GB"/>
    </w:rPr>
  </w:style>
  <w:style w:type="paragraph" w:styleId="Heading4">
    <w:name w:val="heading 4"/>
    <w:basedOn w:val="Normal"/>
    <w:next w:val="Normal"/>
    <w:qFormat/>
    <w:pPr>
      <w:keepNext/>
      <w:jc w:val="right"/>
      <w:outlineLvl w:val="3"/>
    </w:pPr>
    <w:rPr>
      <w:rFonts w:ascii="Arial" w:hAnsi="Arial" w:cs="Arial"/>
      <w:color w:val="054C34"/>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color w:val="054C34"/>
      <w:spacing w:val="12"/>
      <w:sz w:val="84"/>
      <w:szCs w:val="84"/>
      <w:lang w:eastAsia="en-GB"/>
    </w:rPr>
  </w:style>
  <w:style w:type="paragraph" w:styleId="Heading8">
    <w:name w:val="heading 8"/>
    <w:basedOn w:val="Normal"/>
    <w:next w:val="Normal"/>
    <w:qFormat/>
    <w:pPr>
      <w:keepNext/>
      <w:jc w:val="center"/>
      <w:outlineLvl w:val="7"/>
    </w:pPr>
    <w:rPr>
      <w:rFonts w:ascii="Arial" w:hAnsi="Arial"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ListBullet">
    <w:name w:val="List Bullet"/>
    <w:basedOn w:val="Normal"/>
    <w:autoRedefine/>
    <w:pPr>
      <w:widowControl w:val="0"/>
      <w:numPr>
        <w:numId w:val="1"/>
      </w:numPr>
      <w:tabs>
        <w:tab w:val="clear" w:pos="360"/>
        <w:tab w:val="left" w:pos="567"/>
        <w:tab w:val="num" w:pos="644"/>
      </w:tabs>
      <w:autoSpaceDE w:val="0"/>
      <w:autoSpaceDN w:val="0"/>
      <w:spacing w:after="100"/>
      <w:ind w:left="567" w:hanging="283"/>
    </w:pPr>
    <w:rPr>
      <w:rFonts w:ascii="Arial" w:hAnsi="Arial" w:cs="Arial"/>
    </w:rPr>
  </w:style>
  <w:style w:type="paragraph" w:styleId="TOC4">
    <w:name w:val="toc 4"/>
    <w:basedOn w:val="Normal"/>
    <w:next w:val="Normal"/>
    <w:autoRedefine/>
    <w:semiHidden/>
    <w:pPr>
      <w:numPr>
        <w:numId w:val="2"/>
      </w:numPr>
    </w:pPr>
    <w:rPr>
      <w:rFonts w:ascii="Arial" w:hAnsi="Arial" w:cs="Arial"/>
      <w:lang w:val="en-US"/>
    </w:rPr>
  </w:style>
  <w:style w:type="character" w:customStyle="1" w:styleId="Heading2Char">
    <w:name w:val="Heading 2 Char"/>
    <w:rPr>
      <w:rFonts w:ascii="Arial" w:hAnsi="Arial" w:cs="Arial"/>
      <w:bCs/>
      <w:sz w:val="44"/>
      <w:szCs w:val="44"/>
      <w:lang w:val="x-none" w:eastAsia="en-US"/>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cs="Times New Roman"/>
      <w:sz w:val="22"/>
      <w:szCs w:val="22"/>
      <w:lang w:val="en-US" w:eastAsia="en-US" w:bidi="ar-SA"/>
    </w:rPr>
  </w:style>
  <w:style w:type="paragraph" w:styleId="TOCHeading">
    <w:name w:val="TOC Heading"/>
    <w:basedOn w:val="Heading1"/>
    <w:next w:val="Normal"/>
    <w:qFormat/>
    <w:pPr>
      <w:keepLines/>
      <w:spacing w:before="480" w:line="276" w:lineRule="auto"/>
      <w:outlineLvl w:val="9"/>
    </w:pPr>
    <w:rPr>
      <w:rFonts w:ascii="Cambria" w:hAnsi="Cambria" w:cs="Times New Roman"/>
      <w:color w:val="365F91"/>
      <w:sz w:val="28"/>
      <w:szCs w:val="28"/>
      <w:lang w:val="en-US"/>
    </w:rPr>
  </w:style>
  <w:style w:type="paragraph" w:styleId="Header">
    <w:name w:val="header"/>
    <w:aliases w:val="hd,h"/>
    <w:basedOn w:val="Normal"/>
    <w:pPr>
      <w:tabs>
        <w:tab w:val="center" w:pos="4513"/>
        <w:tab w:val="right" w:pos="9026"/>
      </w:tabs>
    </w:pPr>
  </w:style>
  <w:style w:type="character" w:customStyle="1" w:styleId="HeaderChar">
    <w:name w:val="Header Char"/>
    <w:rPr>
      <w:rFonts w:ascii="Times New Roman" w:hAnsi="Times New Roman" w:cs="Times New Roman"/>
      <w:sz w:val="24"/>
      <w:szCs w:val="24"/>
      <w:lang w:val="x-none" w:eastAsia="en-US"/>
    </w:rPr>
  </w:style>
  <w:style w:type="character" w:customStyle="1" w:styleId="FooterChar">
    <w:name w:val="Footer Char"/>
    <w:rPr>
      <w:rFonts w:ascii="Times New Roman" w:hAnsi="Times New Roman" w:cs="Times New Roman"/>
      <w:sz w:val="24"/>
      <w:szCs w:val="24"/>
      <w:lang w:val="x-none" w:eastAsia="en-US"/>
    </w:rPr>
  </w:style>
  <w:style w:type="paragraph" w:customStyle="1" w:styleId="table">
    <w:name w:val="table"/>
    <w:basedOn w:val="Normal"/>
    <w:pPr>
      <w:keepLines/>
      <w:tabs>
        <w:tab w:val="left" w:pos="284"/>
      </w:tabs>
      <w:spacing w:before="100" w:after="100"/>
      <w:jc w:val="both"/>
    </w:pPr>
    <w:rPr>
      <w:rFonts w:ascii="Arial" w:hAnsi="Arial" w:cs="Arial"/>
      <w:sz w:val="16"/>
      <w:szCs w:val="16"/>
    </w:rPr>
  </w:style>
  <w:style w:type="paragraph" w:customStyle="1" w:styleId="NormalComment">
    <w:name w:val="Normal Comment"/>
    <w:basedOn w:val="Normal"/>
    <w:pPr>
      <w:overflowPunct w:val="0"/>
      <w:autoSpaceDE w:val="0"/>
      <w:autoSpaceDN w:val="0"/>
      <w:adjustRightInd w:val="0"/>
      <w:textAlignment w:val="baseline"/>
    </w:pPr>
    <w:rPr>
      <w:rFonts w:ascii="Arial" w:hAnsi="Arial" w:cs="Arial"/>
      <w:color w:val="FF0000"/>
      <w:sz w:val="20"/>
      <w:szCs w:val="20"/>
      <w:lang w:val="en-US"/>
    </w:rPr>
  </w:style>
  <w:style w:type="paragraph" w:styleId="BodyTextIndent">
    <w:name w:val="Body Text Indent"/>
    <w:basedOn w:val="Normal"/>
    <w:pPr>
      <w:autoSpaceDE w:val="0"/>
      <w:autoSpaceDN w:val="0"/>
      <w:adjustRightInd w:val="0"/>
      <w:ind w:left="360"/>
    </w:pPr>
    <w:rPr>
      <w:rFonts w:ascii="Arial" w:hAnsi="Arial" w:cs="Arial"/>
      <w:color w:val="231F20"/>
      <w:sz w:val="22"/>
      <w:szCs w:val="22"/>
      <w:lang w:val="en-US"/>
    </w:rPr>
  </w:style>
  <w:style w:type="paragraph" w:styleId="Title">
    <w:name w:val="Title"/>
    <w:basedOn w:val="Normal"/>
    <w:qFormat/>
    <w:pPr>
      <w:autoSpaceDE w:val="0"/>
      <w:autoSpaceDN w:val="0"/>
      <w:adjustRightInd w:val="0"/>
      <w:jc w:val="center"/>
    </w:pPr>
    <w:rPr>
      <w:rFonts w:ascii="Arial" w:hAnsi="Arial" w:cs="Arial"/>
      <w:b/>
      <w:bCs/>
      <w:color w:val="231F20"/>
      <w:sz w:val="22"/>
      <w:szCs w:val="22"/>
      <w:lang w:val="en-US"/>
    </w:rPr>
  </w:style>
  <w:style w:type="paragraph" w:styleId="TOC2">
    <w:name w:val="toc 2"/>
    <w:basedOn w:val="Normal"/>
    <w:next w:val="Normal"/>
    <w:autoRedefine/>
    <w:semiHidden/>
    <w:pPr>
      <w:spacing w:after="100"/>
      <w:ind w:left="240"/>
    </w:p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pPr>
    <w:rPr>
      <w:rFonts w:ascii="Arial" w:hAnsi="Arial" w:cs="Arial"/>
      <w:i/>
      <w:iCs/>
      <w:szCs w:val="22"/>
      <w:lang w:eastAsia="en-GB"/>
    </w:rPr>
  </w:style>
  <w:style w:type="paragraph" w:styleId="BodyText3">
    <w:name w:val="Body Text 3"/>
    <w:basedOn w:val="Normal"/>
    <w:rPr>
      <w:rFonts w:ascii="Arial" w:hAnsi="Arial" w:cs="Arial"/>
      <w:color w:val="FF0000"/>
      <w:sz w:val="22"/>
    </w:rPr>
  </w:style>
  <w:style w:type="paragraph" w:styleId="TOC1">
    <w:name w:val="toc 1"/>
    <w:basedOn w:val="Normal"/>
    <w:next w:val="Normal"/>
    <w:autoRedefine/>
    <w:semiHidden/>
    <w:pPr>
      <w:spacing w:after="100"/>
    </w:pPr>
  </w:style>
  <w:style w:type="paragraph" w:styleId="BodyText2">
    <w:name w:val="Body Text 2"/>
    <w:basedOn w:val="Normal"/>
    <w:pPr>
      <w:autoSpaceDE w:val="0"/>
      <w:autoSpaceDN w:val="0"/>
      <w:adjustRightInd w:val="0"/>
    </w:pPr>
    <w:rPr>
      <w:rFonts w:ascii="Arial" w:hAnsi="Arial" w:cs="Arial"/>
      <w:i/>
      <w:iCs/>
      <w:sz w:val="22"/>
      <w:szCs w:val="22"/>
      <w:lang w:eastAsia="en-GB"/>
    </w:rPr>
  </w:style>
  <w:style w:type="character" w:styleId="Hyperlink">
    <w:name w:val="Hyperlink"/>
    <w:rPr>
      <w:rFonts w:ascii="Times New Roman" w:hAnsi="Times New Roman" w:cs="Times New Roman"/>
      <w:color w:val="0000FF"/>
      <w:u w:val="single"/>
    </w:rPr>
  </w:style>
  <w:style w:type="paragraph" w:styleId="Footer">
    <w:name w:val="footer"/>
    <w:basedOn w:val="Normal"/>
    <w:pPr>
      <w:tabs>
        <w:tab w:val="center" w:pos="4513"/>
        <w:tab w:val="right" w:pos="9026"/>
      </w:tabs>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9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30E72"/>
    <w:pPr>
      <w:spacing w:after="120" w:line="480" w:lineRule="auto"/>
      <w:ind w:left="283"/>
    </w:pPr>
  </w:style>
  <w:style w:type="paragraph" w:customStyle="1" w:styleId="Default">
    <w:name w:val="Default"/>
    <w:rsid w:val="00D30E72"/>
    <w:pPr>
      <w:widowControl w:val="0"/>
      <w:autoSpaceDE w:val="0"/>
      <w:autoSpaceDN w:val="0"/>
      <w:adjustRightInd w:val="0"/>
    </w:pPr>
    <w:rPr>
      <w:rFonts w:ascii="Helvetica" w:hAnsi="Helvetica" w:cs="Helvetica"/>
      <w:color w:val="000000"/>
      <w:sz w:val="24"/>
      <w:szCs w:val="24"/>
    </w:rPr>
  </w:style>
  <w:style w:type="paragraph" w:customStyle="1" w:styleId="CM27">
    <w:name w:val="CM27"/>
    <w:basedOn w:val="Default"/>
    <w:next w:val="Default"/>
    <w:rsid w:val="00D30E72"/>
    <w:pPr>
      <w:spacing w:after="278"/>
    </w:pPr>
    <w:rPr>
      <w:rFonts w:cs="Times New Roman"/>
      <w:color w:val="auto"/>
    </w:rPr>
  </w:style>
  <w:style w:type="paragraph" w:customStyle="1" w:styleId="CM32">
    <w:name w:val="CM32"/>
    <w:basedOn w:val="Default"/>
    <w:next w:val="Default"/>
    <w:rsid w:val="00D30E72"/>
    <w:pPr>
      <w:spacing w:after="240"/>
    </w:pPr>
    <w:rPr>
      <w:rFonts w:cs="Times New Roman"/>
      <w:color w:val="auto"/>
    </w:rPr>
  </w:style>
  <w:style w:type="paragraph" w:customStyle="1" w:styleId="CM12">
    <w:name w:val="CM12"/>
    <w:basedOn w:val="Default"/>
    <w:next w:val="Default"/>
    <w:rsid w:val="00D30E72"/>
    <w:pPr>
      <w:spacing w:line="276" w:lineRule="atLeast"/>
    </w:pPr>
    <w:rPr>
      <w:rFonts w:cs="Times New Roman"/>
      <w:color w:val="auto"/>
    </w:rPr>
  </w:style>
  <w:style w:type="paragraph" w:styleId="NormalWeb">
    <w:name w:val="Normal (Web)"/>
    <w:basedOn w:val="Normal"/>
    <w:uiPriority w:val="99"/>
    <w:rsid w:val="00E36578"/>
    <w:pPr>
      <w:spacing w:before="240" w:after="240"/>
    </w:pPr>
    <w:rPr>
      <w:lang w:eastAsia="en-GB"/>
    </w:rPr>
  </w:style>
  <w:style w:type="character" w:styleId="PageNumber">
    <w:name w:val="page number"/>
    <w:basedOn w:val="DefaultParagraphFont"/>
    <w:rsid w:val="00952EC4"/>
  </w:style>
  <w:style w:type="table" w:customStyle="1" w:styleId="TableGrid1">
    <w:name w:val="Table Grid1"/>
    <w:basedOn w:val="TableNormal"/>
    <w:next w:val="TableGrid"/>
    <w:uiPriority w:val="59"/>
    <w:rsid w:val="00807E95"/>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360F"/>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65"/>
    <w:rPr>
      <w:sz w:val="24"/>
      <w:szCs w:val="24"/>
      <w:lang w:eastAsia="en-US"/>
    </w:rPr>
  </w:style>
  <w:style w:type="paragraph" w:styleId="Heading1">
    <w:name w:val="heading 1"/>
    <w:basedOn w:val="Normal"/>
    <w:next w:val="Normal"/>
    <w:qFormat/>
    <w:pPr>
      <w:outlineLvl w:val="0"/>
    </w:pPr>
    <w:rPr>
      <w:rFonts w:ascii="Arial" w:hAnsi="Arial" w:cs="Arial"/>
      <w:b/>
      <w:bCs/>
      <w:sz w:val="44"/>
      <w:szCs w:val="44"/>
    </w:rPr>
  </w:style>
  <w:style w:type="paragraph" w:styleId="Heading2">
    <w:name w:val="heading 2"/>
    <w:basedOn w:val="Heading1"/>
    <w:next w:val="Normal"/>
    <w:autoRedefine/>
    <w:qFormat/>
    <w:rsid w:val="00EC0EA3"/>
    <w:pPr>
      <w:pBdr>
        <w:bottom w:val="single" w:sz="12" w:space="1" w:color="auto"/>
      </w:pBdr>
      <w:outlineLvl w:val="1"/>
    </w:pPr>
    <w:rPr>
      <w:b w:val="0"/>
      <w:sz w:val="22"/>
      <w:szCs w:val="22"/>
      <w:u w:val="single"/>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2"/>
      <w:lang w:eastAsia="en-GB"/>
    </w:rPr>
  </w:style>
  <w:style w:type="paragraph" w:styleId="Heading4">
    <w:name w:val="heading 4"/>
    <w:basedOn w:val="Normal"/>
    <w:next w:val="Normal"/>
    <w:qFormat/>
    <w:pPr>
      <w:keepNext/>
      <w:jc w:val="right"/>
      <w:outlineLvl w:val="3"/>
    </w:pPr>
    <w:rPr>
      <w:rFonts w:ascii="Arial" w:hAnsi="Arial" w:cs="Arial"/>
      <w:color w:val="054C34"/>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color w:val="054C34"/>
      <w:spacing w:val="12"/>
      <w:sz w:val="84"/>
      <w:szCs w:val="84"/>
      <w:lang w:eastAsia="en-GB"/>
    </w:rPr>
  </w:style>
  <w:style w:type="paragraph" w:styleId="Heading8">
    <w:name w:val="heading 8"/>
    <w:basedOn w:val="Normal"/>
    <w:next w:val="Normal"/>
    <w:qFormat/>
    <w:pPr>
      <w:keepNext/>
      <w:jc w:val="center"/>
      <w:outlineLvl w:val="7"/>
    </w:pPr>
    <w:rPr>
      <w:rFonts w:ascii="Arial" w:hAnsi="Arial"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ListBullet">
    <w:name w:val="List Bullet"/>
    <w:basedOn w:val="Normal"/>
    <w:autoRedefine/>
    <w:pPr>
      <w:widowControl w:val="0"/>
      <w:numPr>
        <w:numId w:val="1"/>
      </w:numPr>
      <w:tabs>
        <w:tab w:val="clear" w:pos="360"/>
        <w:tab w:val="left" w:pos="567"/>
        <w:tab w:val="num" w:pos="644"/>
      </w:tabs>
      <w:autoSpaceDE w:val="0"/>
      <w:autoSpaceDN w:val="0"/>
      <w:spacing w:after="100"/>
      <w:ind w:left="567" w:hanging="283"/>
    </w:pPr>
    <w:rPr>
      <w:rFonts w:ascii="Arial" w:hAnsi="Arial" w:cs="Arial"/>
    </w:rPr>
  </w:style>
  <w:style w:type="paragraph" w:styleId="TOC4">
    <w:name w:val="toc 4"/>
    <w:basedOn w:val="Normal"/>
    <w:next w:val="Normal"/>
    <w:autoRedefine/>
    <w:semiHidden/>
    <w:pPr>
      <w:numPr>
        <w:numId w:val="2"/>
      </w:numPr>
    </w:pPr>
    <w:rPr>
      <w:rFonts w:ascii="Arial" w:hAnsi="Arial" w:cs="Arial"/>
      <w:lang w:val="en-US"/>
    </w:rPr>
  </w:style>
  <w:style w:type="character" w:customStyle="1" w:styleId="Heading2Char">
    <w:name w:val="Heading 2 Char"/>
    <w:rPr>
      <w:rFonts w:ascii="Arial" w:hAnsi="Arial" w:cs="Arial"/>
      <w:bCs/>
      <w:sz w:val="44"/>
      <w:szCs w:val="44"/>
      <w:lang w:val="x-none" w:eastAsia="en-US"/>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cs="Times New Roman"/>
      <w:sz w:val="22"/>
      <w:szCs w:val="22"/>
      <w:lang w:val="en-US" w:eastAsia="en-US" w:bidi="ar-SA"/>
    </w:rPr>
  </w:style>
  <w:style w:type="paragraph" w:styleId="TOCHeading">
    <w:name w:val="TOC Heading"/>
    <w:basedOn w:val="Heading1"/>
    <w:next w:val="Normal"/>
    <w:qFormat/>
    <w:pPr>
      <w:keepLines/>
      <w:spacing w:before="480" w:line="276" w:lineRule="auto"/>
      <w:outlineLvl w:val="9"/>
    </w:pPr>
    <w:rPr>
      <w:rFonts w:ascii="Cambria" w:hAnsi="Cambria" w:cs="Times New Roman"/>
      <w:color w:val="365F91"/>
      <w:sz w:val="28"/>
      <w:szCs w:val="28"/>
      <w:lang w:val="en-US"/>
    </w:rPr>
  </w:style>
  <w:style w:type="paragraph" w:styleId="Header">
    <w:name w:val="header"/>
    <w:aliases w:val="hd,h"/>
    <w:basedOn w:val="Normal"/>
    <w:pPr>
      <w:tabs>
        <w:tab w:val="center" w:pos="4513"/>
        <w:tab w:val="right" w:pos="9026"/>
      </w:tabs>
    </w:pPr>
  </w:style>
  <w:style w:type="character" w:customStyle="1" w:styleId="HeaderChar">
    <w:name w:val="Header Char"/>
    <w:rPr>
      <w:rFonts w:ascii="Times New Roman" w:hAnsi="Times New Roman" w:cs="Times New Roman"/>
      <w:sz w:val="24"/>
      <w:szCs w:val="24"/>
      <w:lang w:val="x-none" w:eastAsia="en-US"/>
    </w:rPr>
  </w:style>
  <w:style w:type="character" w:customStyle="1" w:styleId="FooterChar">
    <w:name w:val="Footer Char"/>
    <w:rPr>
      <w:rFonts w:ascii="Times New Roman" w:hAnsi="Times New Roman" w:cs="Times New Roman"/>
      <w:sz w:val="24"/>
      <w:szCs w:val="24"/>
      <w:lang w:val="x-none" w:eastAsia="en-US"/>
    </w:rPr>
  </w:style>
  <w:style w:type="paragraph" w:customStyle="1" w:styleId="table">
    <w:name w:val="table"/>
    <w:basedOn w:val="Normal"/>
    <w:pPr>
      <w:keepLines/>
      <w:tabs>
        <w:tab w:val="left" w:pos="284"/>
      </w:tabs>
      <w:spacing w:before="100" w:after="100"/>
      <w:jc w:val="both"/>
    </w:pPr>
    <w:rPr>
      <w:rFonts w:ascii="Arial" w:hAnsi="Arial" w:cs="Arial"/>
      <w:sz w:val="16"/>
      <w:szCs w:val="16"/>
    </w:rPr>
  </w:style>
  <w:style w:type="paragraph" w:customStyle="1" w:styleId="NormalComment">
    <w:name w:val="Normal Comment"/>
    <w:basedOn w:val="Normal"/>
    <w:pPr>
      <w:overflowPunct w:val="0"/>
      <w:autoSpaceDE w:val="0"/>
      <w:autoSpaceDN w:val="0"/>
      <w:adjustRightInd w:val="0"/>
      <w:textAlignment w:val="baseline"/>
    </w:pPr>
    <w:rPr>
      <w:rFonts w:ascii="Arial" w:hAnsi="Arial" w:cs="Arial"/>
      <w:color w:val="FF0000"/>
      <w:sz w:val="20"/>
      <w:szCs w:val="20"/>
      <w:lang w:val="en-US"/>
    </w:rPr>
  </w:style>
  <w:style w:type="paragraph" w:styleId="BodyTextIndent">
    <w:name w:val="Body Text Indent"/>
    <w:basedOn w:val="Normal"/>
    <w:pPr>
      <w:autoSpaceDE w:val="0"/>
      <w:autoSpaceDN w:val="0"/>
      <w:adjustRightInd w:val="0"/>
      <w:ind w:left="360"/>
    </w:pPr>
    <w:rPr>
      <w:rFonts w:ascii="Arial" w:hAnsi="Arial" w:cs="Arial"/>
      <w:color w:val="231F20"/>
      <w:sz w:val="22"/>
      <w:szCs w:val="22"/>
      <w:lang w:val="en-US"/>
    </w:rPr>
  </w:style>
  <w:style w:type="paragraph" w:styleId="Title">
    <w:name w:val="Title"/>
    <w:basedOn w:val="Normal"/>
    <w:qFormat/>
    <w:pPr>
      <w:autoSpaceDE w:val="0"/>
      <w:autoSpaceDN w:val="0"/>
      <w:adjustRightInd w:val="0"/>
      <w:jc w:val="center"/>
    </w:pPr>
    <w:rPr>
      <w:rFonts w:ascii="Arial" w:hAnsi="Arial" w:cs="Arial"/>
      <w:b/>
      <w:bCs/>
      <w:color w:val="231F20"/>
      <w:sz w:val="22"/>
      <w:szCs w:val="22"/>
      <w:lang w:val="en-US"/>
    </w:rPr>
  </w:style>
  <w:style w:type="paragraph" w:styleId="TOC2">
    <w:name w:val="toc 2"/>
    <w:basedOn w:val="Normal"/>
    <w:next w:val="Normal"/>
    <w:autoRedefine/>
    <w:semiHidden/>
    <w:pPr>
      <w:spacing w:after="100"/>
      <w:ind w:left="240"/>
    </w:p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pPr>
    <w:rPr>
      <w:rFonts w:ascii="Arial" w:hAnsi="Arial" w:cs="Arial"/>
      <w:i/>
      <w:iCs/>
      <w:szCs w:val="22"/>
      <w:lang w:eastAsia="en-GB"/>
    </w:rPr>
  </w:style>
  <w:style w:type="paragraph" w:styleId="BodyText3">
    <w:name w:val="Body Text 3"/>
    <w:basedOn w:val="Normal"/>
    <w:rPr>
      <w:rFonts w:ascii="Arial" w:hAnsi="Arial" w:cs="Arial"/>
      <w:color w:val="FF0000"/>
      <w:sz w:val="22"/>
    </w:rPr>
  </w:style>
  <w:style w:type="paragraph" w:styleId="TOC1">
    <w:name w:val="toc 1"/>
    <w:basedOn w:val="Normal"/>
    <w:next w:val="Normal"/>
    <w:autoRedefine/>
    <w:semiHidden/>
    <w:pPr>
      <w:spacing w:after="100"/>
    </w:pPr>
  </w:style>
  <w:style w:type="paragraph" w:styleId="BodyText2">
    <w:name w:val="Body Text 2"/>
    <w:basedOn w:val="Normal"/>
    <w:pPr>
      <w:autoSpaceDE w:val="0"/>
      <w:autoSpaceDN w:val="0"/>
      <w:adjustRightInd w:val="0"/>
    </w:pPr>
    <w:rPr>
      <w:rFonts w:ascii="Arial" w:hAnsi="Arial" w:cs="Arial"/>
      <w:i/>
      <w:iCs/>
      <w:sz w:val="22"/>
      <w:szCs w:val="22"/>
      <w:lang w:eastAsia="en-GB"/>
    </w:rPr>
  </w:style>
  <w:style w:type="character" w:styleId="Hyperlink">
    <w:name w:val="Hyperlink"/>
    <w:rPr>
      <w:rFonts w:ascii="Times New Roman" w:hAnsi="Times New Roman" w:cs="Times New Roman"/>
      <w:color w:val="0000FF"/>
      <w:u w:val="single"/>
    </w:rPr>
  </w:style>
  <w:style w:type="paragraph" w:styleId="Footer">
    <w:name w:val="footer"/>
    <w:basedOn w:val="Normal"/>
    <w:pPr>
      <w:tabs>
        <w:tab w:val="center" w:pos="4513"/>
        <w:tab w:val="right" w:pos="9026"/>
      </w:tabs>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9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30E72"/>
    <w:pPr>
      <w:spacing w:after="120" w:line="480" w:lineRule="auto"/>
      <w:ind w:left="283"/>
    </w:pPr>
  </w:style>
  <w:style w:type="paragraph" w:customStyle="1" w:styleId="Default">
    <w:name w:val="Default"/>
    <w:rsid w:val="00D30E72"/>
    <w:pPr>
      <w:widowControl w:val="0"/>
      <w:autoSpaceDE w:val="0"/>
      <w:autoSpaceDN w:val="0"/>
      <w:adjustRightInd w:val="0"/>
    </w:pPr>
    <w:rPr>
      <w:rFonts w:ascii="Helvetica" w:hAnsi="Helvetica" w:cs="Helvetica"/>
      <w:color w:val="000000"/>
      <w:sz w:val="24"/>
      <w:szCs w:val="24"/>
    </w:rPr>
  </w:style>
  <w:style w:type="paragraph" w:customStyle="1" w:styleId="CM27">
    <w:name w:val="CM27"/>
    <w:basedOn w:val="Default"/>
    <w:next w:val="Default"/>
    <w:rsid w:val="00D30E72"/>
    <w:pPr>
      <w:spacing w:after="278"/>
    </w:pPr>
    <w:rPr>
      <w:rFonts w:cs="Times New Roman"/>
      <w:color w:val="auto"/>
    </w:rPr>
  </w:style>
  <w:style w:type="paragraph" w:customStyle="1" w:styleId="CM32">
    <w:name w:val="CM32"/>
    <w:basedOn w:val="Default"/>
    <w:next w:val="Default"/>
    <w:rsid w:val="00D30E72"/>
    <w:pPr>
      <w:spacing w:after="240"/>
    </w:pPr>
    <w:rPr>
      <w:rFonts w:cs="Times New Roman"/>
      <w:color w:val="auto"/>
    </w:rPr>
  </w:style>
  <w:style w:type="paragraph" w:customStyle="1" w:styleId="CM12">
    <w:name w:val="CM12"/>
    <w:basedOn w:val="Default"/>
    <w:next w:val="Default"/>
    <w:rsid w:val="00D30E72"/>
    <w:pPr>
      <w:spacing w:line="276" w:lineRule="atLeast"/>
    </w:pPr>
    <w:rPr>
      <w:rFonts w:cs="Times New Roman"/>
      <w:color w:val="auto"/>
    </w:rPr>
  </w:style>
  <w:style w:type="paragraph" w:styleId="NormalWeb">
    <w:name w:val="Normal (Web)"/>
    <w:basedOn w:val="Normal"/>
    <w:uiPriority w:val="99"/>
    <w:rsid w:val="00E36578"/>
    <w:pPr>
      <w:spacing w:before="240" w:after="240"/>
    </w:pPr>
    <w:rPr>
      <w:lang w:eastAsia="en-GB"/>
    </w:rPr>
  </w:style>
  <w:style w:type="character" w:styleId="PageNumber">
    <w:name w:val="page number"/>
    <w:basedOn w:val="DefaultParagraphFont"/>
    <w:rsid w:val="00952EC4"/>
  </w:style>
  <w:style w:type="table" w:customStyle="1" w:styleId="TableGrid1">
    <w:name w:val="Table Grid1"/>
    <w:basedOn w:val="TableNormal"/>
    <w:next w:val="TableGrid"/>
    <w:uiPriority w:val="59"/>
    <w:rsid w:val="00807E95"/>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360F"/>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1110">
      <w:bodyDiv w:val="1"/>
      <w:marLeft w:val="0"/>
      <w:marRight w:val="0"/>
      <w:marTop w:val="0"/>
      <w:marBottom w:val="0"/>
      <w:divBdr>
        <w:top w:val="none" w:sz="0" w:space="0" w:color="auto"/>
        <w:left w:val="none" w:sz="0" w:space="0" w:color="auto"/>
        <w:bottom w:val="none" w:sz="0" w:space="0" w:color="auto"/>
        <w:right w:val="none" w:sz="0" w:space="0" w:color="auto"/>
      </w:divBdr>
    </w:div>
    <w:div w:id="1252082646">
      <w:bodyDiv w:val="1"/>
      <w:marLeft w:val="0"/>
      <w:marRight w:val="0"/>
      <w:marTop w:val="0"/>
      <w:marBottom w:val="0"/>
      <w:divBdr>
        <w:top w:val="none" w:sz="0" w:space="0" w:color="auto"/>
        <w:left w:val="none" w:sz="0" w:space="0" w:color="auto"/>
        <w:bottom w:val="none" w:sz="0" w:space="0" w:color="auto"/>
        <w:right w:val="none" w:sz="0" w:space="0" w:color="auto"/>
      </w:divBdr>
    </w:div>
    <w:div w:id="1356493753">
      <w:bodyDiv w:val="1"/>
      <w:marLeft w:val="0"/>
      <w:marRight w:val="0"/>
      <w:marTop w:val="0"/>
      <w:marBottom w:val="0"/>
      <w:divBdr>
        <w:top w:val="none" w:sz="0" w:space="0" w:color="auto"/>
        <w:left w:val="none" w:sz="0" w:space="0" w:color="auto"/>
        <w:bottom w:val="none" w:sz="0" w:space="0" w:color="auto"/>
        <w:right w:val="none" w:sz="0" w:space="0" w:color="auto"/>
      </w:divBdr>
      <w:divsChild>
        <w:div w:id="2114664574">
          <w:marLeft w:val="150"/>
          <w:marRight w:val="150"/>
          <w:marTop w:val="0"/>
          <w:marBottom w:val="0"/>
          <w:divBdr>
            <w:top w:val="none" w:sz="0" w:space="0" w:color="auto"/>
            <w:left w:val="none" w:sz="0" w:space="0" w:color="auto"/>
            <w:bottom w:val="none" w:sz="0" w:space="0" w:color="auto"/>
            <w:right w:val="none" w:sz="0" w:space="0" w:color="auto"/>
          </w:divBdr>
          <w:divsChild>
            <w:div w:id="1027368653">
              <w:marLeft w:val="0"/>
              <w:marRight w:val="0"/>
              <w:marTop w:val="0"/>
              <w:marBottom w:val="0"/>
              <w:divBdr>
                <w:top w:val="none" w:sz="0" w:space="0" w:color="auto"/>
                <w:left w:val="none" w:sz="0" w:space="0" w:color="auto"/>
                <w:bottom w:val="none" w:sz="0" w:space="0" w:color="auto"/>
                <w:right w:val="none" w:sz="0" w:space="0" w:color="auto"/>
              </w:divBdr>
              <w:divsChild>
                <w:div w:id="16705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B1A6-FBCE-4BAC-AE57-46516507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1AEFD36C.dotm</Template>
  <TotalTime>176</TotalTime>
  <Pages>19</Pages>
  <Words>6875</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Local Government Contact Council</vt:lpstr>
    </vt:vector>
  </TitlesOfParts>
  <Company>Surrey County Council</Company>
  <LinksUpToDate>false</LinksUpToDate>
  <CharactersWithSpaces>44423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Contact Council</dc:title>
  <dc:creator>SimonP</dc:creator>
  <cp:lastModifiedBy>paul.wilding</cp:lastModifiedBy>
  <cp:revision>11</cp:revision>
  <cp:lastPrinted>2014-06-04T10:23:00Z</cp:lastPrinted>
  <dcterms:created xsi:type="dcterms:W3CDTF">2014-05-29T21:07:00Z</dcterms:created>
  <dcterms:modified xsi:type="dcterms:W3CDTF">2014-06-06T10:39:00Z</dcterms:modified>
</cp:coreProperties>
</file>

<file path=docProps/custom.xml><?xml version="1.0" encoding="utf-8"?>
<op:Properties xmlns:op="http://schemas.openxmlformats.org/officeDocument/2006/custom-properties"/>
</file>